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720" w:lineRule="auto"/>
        <w:ind w:firstLine="562"/>
        <w:jc w:val="left"/>
        <w:rPr>
          <w:rFonts w:ascii="方正小标宋简体" w:hAnsi="Arial" w:eastAsia="方正小标宋简体" w:cs="Arial"/>
          <w:bCs/>
          <w:color w:val="000000" w:themeColor="text1"/>
          <w:kern w:val="36"/>
          <w:sz w:val="39"/>
          <w:szCs w:val="39"/>
          <w:highlight w:val="none"/>
          <w14:textFill>
            <w14:solidFill>
              <w14:schemeClr w14:val="tx1"/>
            </w14:solidFill>
          </w14:textFill>
        </w:rPr>
      </w:pPr>
      <w:bookmarkStart w:id="0" w:name="OLE_LINK24"/>
      <w:bookmarkStart w:id="1" w:name="OLE_LINK25"/>
      <w:bookmarkStart w:id="2" w:name="OLE_LINK26"/>
      <w:r>
        <w:rPr>
          <w:rFonts w:hint="eastAsia" w:ascii="方正小标宋简体" w:hAnsi="Arial" w:eastAsia="方正小标宋简体" w:cs="Arial"/>
          <w:bCs/>
          <w:color w:val="000000" w:themeColor="text1"/>
          <w:kern w:val="36"/>
          <w:sz w:val="39"/>
          <w:szCs w:val="39"/>
          <w:highlight w:val="none"/>
          <w14:textFill>
            <w14:solidFill>
              <w14:schemeClr w14:val="tx1"/>
            </w14:solidFill>
          </w14:textFill>
        </w:rPr>
        <w:t>202</w:t>
      </w:r>
      <w:r>
        <w:rPr>
          <w:rFonts w:hint="eastAsia" w:ascii="方正小标宋简体" w:hAnsi="Arial" w:eastAsia="方正小标宋简体" w:cs="Arial"/>
          <w:bCs/>
          <w:color w:val="000000" w:themeColor="text1"/>
          <w:kern w:val="36"/>
          <w:sz w:val="39"/>
          <w:szCs w:val="39"/>
          <w:highlight w:val="none"/>
          <w:lang w:val="en-US" w:eastAsia="zh-CN"/>
          <w14:textFill>
            <w14:solidFill>
              <w14:schemeClr w14:val="tx1"/>
            </w14:solidFill>
          </w14:textFill>
        </w:rPr>
        <w:t>4</w:t>
      </w:r>
      <w:r>
        <w:rPr>
          <w:rFonts w:hint="eastAsia" w:ascii="方正小标宋简体" w:hAnsi="Arial" w:eastAsia="方正小标宋简体" w:cs="Arial"/>
          <w:bCs/>
          <w:color w:val="000000" w:themeColor="text1"/>
          <w:kern w:val="36"/>
          <w:sz w:val="39"/>
          <w:szCs w:val="39"/>
          <w:highlight w:val="none"/>
          <w14:textFill>
            <w14:solidFill>
              <w14:schemeClr w14:val="tx1"/>
            </w14:solidFill>
          </w14:textFill>
        </w:rPr>
        <w:t>年盐田区公办义务教育学校转学插班工作指南</w:t>
      </w:r>
    </w:p>
    <w:p>
      <w:pPr>
        <w:widowControl/>
        <w:spacing w:line="720" w:lineRule="auto"/>
        <w:ind w:firstLine="562"/>
        <w:jc w:val="left"/>
        <w:rPr>
          <w:rFonts w:ascii="黑体" w:hAnsi="黑体" w:eastAsia="黑体" w:cs="宋体"/>
          <w:bCs/>
          <w:color w:val="000000" w:themeColor="text1"/>
          <w:kern w:val="0"/>
          <w:sz w:val="28"/>
          <w:szCs w:val="28"/>
          <w:highlight w:val="none"/>
          <w14:textFill>
            <w14:solidFill>
              <w14:schemeClr w14:val="tx1"/>
            </w14:solidFill>
          </w14:textFill>
        </w:rPr>
      </w:pPr>
      <w:r>
        <w:rPr>
          <w:rFonts w:hint="eastAsia" w:ascii="黑体" w:hAnsi="黑体" w:eastAsia="黑体" w:cs="宋体"/>
          <w:bCs/>
          <w:color w:val="000000" w:themeColor="text1"/>
          <w:kern w:val="0"/>
          <w:sz w:val="28"/>
          <w:szCs w:val="28"/>
          <w:highlight w:val="none"/>
          <w14:textFill>
            <w14:solidFill>
              <w14:schemeClr w14:val="tx1"/>
            </w14:solidFill>
          </w14:textFill>
        </w:rPr>
        <w:t>一、受理对象</w:t>
      </w:r>
    </w:p>
    <w:p>
      <w:pPr>
        <w:widowControl/>
        <w:spacing w:line="560" w:lineRule="exact"/>
        <w:ind w:firstLine="562"/>
        <w:jc w:val="left"/>
        <w:rPr>
          <w:rFonts w:ascii="仿宋_GB2312" w:eastAsia="仿宋_GB2312" w:cs="宋体" w:hAnsiTheme="minorEastAsia"/>
          <w:color w:val="000000" w:themeColor="text1"/>
          <w:kern w:val="0"/>
          <w:sz w:val="28"/>
          <w:szCs w:val="28"/>
          <w:highlight w:val="none"/>
          <w14:textFill>
            <w14:solidFill>
              <w14:schemeClr w14:val="tx1"/>
            </w14:solidFill>
          </w14:textFill>
        </w:rPr>
      </w:pP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申请人随父母在盐田居住，且具一定的学习能力，并符合如下条件之一：</w:t>
      </w:r>
    </w:p>
    <w:p>
      <w:pPr>
        <w:widowControl/>
        <w:spacing w:line="560" w:lineRule="exact"/>
        <w:ind w:firstLine="570"/>
        <w:jc w:val="left"/>
        <w:rPr>
          <w:rFonts w:ascii="仿宋_GB2312" w:eastAsia="仿宋_GB2312" w:cs="宋体" w:hAnsiTheme="minorEastAsia"/>
          <w:color w:val="000000" w:themeColor="text1"/>
          <w:kern w:val="0"/>
          <w:sz w:val="28"/>
          <w:szCs w:val="28"/>
          <w:highlight w:val="none"/>
          <w14:textFill>
            <w14:solidFill>
              <w14:schemeClr w14:val="tx1"/>
            </w14:solidFill>
          </w14:textFill>
        </w:rPr>
      </w:pP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（一）深圳市户籍儿童；</w:t>
      </w:r>
    </w:p>
    <w:p>
      <w:pPr>
        <w:widowControl/>
        <w:spacing w:line="560" w:lineRule="exact"/>
        <w:ind w:firstLine="570"/>
        <w:jc w:val="left"/>
        <w:rPr>
          <w:rFonts w:ascii="仿宋_GB2312" w:eastAsia="仿宋_GB2312" w:cs="宋体" w:hAnsiTheme="minorEastAsia"/>
          <w:color w:val="000000" w:themeColor="text1"/>
          <w:kern w:val="0"/>
          <w:sz w:val="28"/>
          <w:szCs w:val="28"/>
          <w:highlight w:val="none"/>
          <w14:textFill>
            <w14:solidFill>
              <w14:schemeClr w14:val="tx1"/>
            </w14:solidFill>
          </w14:textFill>
        </w:rPr>
      </w:pP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（二）享受政府相关优惠政策人员子女；</w:t>
      </w:r>
    </w:p>
    <w:p>
      <w:pPr>
        <w:widowControl/>
        <w:spacing w:line="560" w:lineRule="exact"/>
        <w:ind w:firstLine="570"/>
        <w:jc w:val="left"/>
        <w:rPr>
          <w:rFonts w:ascii="仿宋_GB2312" w:eastAsia="仿宋_GB2312" w:cs="宋体" w:hAnsiTheme="minorEastAsia"/>
          <w:color w:val="000000" w:themeColor="text1"/>
          <w:kern w:val="0"/>
          <w:sz w:val="28"/>
          <w:szCs w:val="28"/>
          <w:highlight w:val="none"/>
          <w14:textFill>
            <w14:solidFill>
              <w14:schemeClr w14:val="tx1"/>
            </w14:solidFill>
          </w14:textFill>
        </w:rPr>
      </w:pP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（三）父母双方或一方具有深圳户籍或持有使用功能的《深圳经济特区居住证》，且盐田区居住满一年、连续参加社会保险（养老和医疗保险）满1年的非深户籍少年、儿童。</w:t>
      </w:r>
    </w:p>
    <w:p>
      <w:pPr>
        <w:spacing w:line="560" w:lineRule="exact"/>
        <w:ind w:firstLine="482"/>
        <w:rPr>
          <w:rFonts w:ascii="仿宋_GB2312" w:eastAsia="仿宋_GB2312" w:cs="Arial" w:hAnsiTheme="minorEastAsia"/>
          <w:color w:val="000000" w:themeColor="text1"/>
          <w:kern w:val="0"/>
          <w:sz w:val="28"/>
          <w:szCs w:val="28"/>
          <w:highlight w:val="none"/>
          <w14:textFill>
            <w14:solidFill>
              <w14:schemeClr w14:val="tx1"/>
            </w14:solidFill>
          </w14:textFill>
        </w:rPr>
      </w:pPr>
      <w:r>
        <w:rPr>
          <w:rFonts w:hint="eastAsia" w:ascii="仿宋_GB2312" w:eastAsia="仿宋_GB2312" w:cs="Arial" w:hAnsiTheme="minorEastAsia"/>
          <w:color w:val="000000" w:themeColor="text1"/>
          <w:kern w:val="0"/>
          <w:sz w:val="28"/>
          <w:szCs w:val="28"/>
          <w:highlight w:val="none"/>
          <w14:textFill>
            <w14:solidFill>
              <w14:schemeClr w14:val="tx1"/>
            </w14:solidFill>
          </w14:textFill>
        </w:rPr>
        <w:t>说明：</w:t>
      </w:r>
    </w:p>
    <w:p>
      <w:pPr>
        <w:spacing w:line="560" w:lineRule="exact"/>
        <w:ind w:firstLine="482"/>
        <w:rPr>
          <w:rFonts w:hint="eastAsia" w:ascii="仿宋_GB2312" w:eastAsia="仿宋_GB2312" w:cs="Arial" w:hAnsiTheme="minorEastAsia"/>
          <w:color w:val="000000" w:themeColor="text1"/>
          <w:kern w:val="0"/>
          <w:sz w:val="28"/>
          <w:szCs w:val="28"/>
          <w:highlight w:val="none"/>
          <w:lang w:val="en-US" w:eastAsia="zh-CN"/>
          <w14:textFill>
            <w14:solidFill>
              <w14:schemeClr w14:val="tx1"/>
            </w14:solidFill>
          </w14:textFill>
        </w:rPr>
      </w:pPr>
      <w:r>
        <w:rPr>
          <w:rFonts w:hint="eastAsia" w:ascii="仿宋_GB2312" w:eastAsia="仿宋_GB2312" w:cs="Arial" w:hAnsiTheme="minorEastAsia"/>
          <w:color w:val="000000" w:themeColor="text1"/>
          <w:kern w:val="0"/>
          <w:sz w:val="28"/>
          <w:szCs w:val="28"/>
          <w:highlight w:val="none"/>
          <w14:textFill>
            <w14:solidFill>
              <w14:schemeClr w14:val="tx1"/>
            </w14:solidFill>
          </w14:textFill>
        </w:rPr>
        <w:t>1.因转学插班学位异常紧张，原则上只受理（一）和（二）两类申请人申请。盐田区教育局将于在盐田区政府在线—政务服务—重点办事服务—学位申请-转学插班开通报名申请通道，若无学位富余，不受理学位申请</w:t>
      </w:r>
      <w:r>
        <w:rPr>
          <w:rFonts w:hint="eastAsia" w:ascii="仿宋_GB2312" w:eastAsia="仿宋_GB2312" w:cs="Arial" w:hAnsiTheme="minorEastAsia"/>
          <w:color w:val="000000" w:themeColor="text1"/>
          <w:kern w:val="0"/>
          <w:sz w:val="28"/>
          <w:szCs w:val="28"/>
          <w:highlight w:val="none"/>
          <w:lang w:eastAsia="zh-CN"/>
          <w14:textFill>
            <w14:solidFill>
              <w14:schemeClr w14:val="tx1"/>
            </w14:solidFill>
          </w14:textFill>
        </w:rPr>
        <w:t>。</w:t>
      </w:r>
    </w:p>
    <w:p>
      <w:pPr>
        <w:spacing w:line="560" w:lineRule="exact"/>
        <w:ind w:firstLine="482"/>
        <w:rPr>
          <w:rFonts w:ascii="仿宋_GB2312" w:eastAsia="仿宋_GB2312" w:cs="Arial" w:hAnsiTheme="minorEastAsia"/>
          <w:color w:val="000000" w:themeColor="text1"/>
          <w:kern w:val="0"/>
          <w:sz w:val="28"/>
          <w:szCs w:val="28"/>
          <w:highlight w:val="none"/>
          <w14:textFill>
            <w14:solidFill>
              <w14:schemeClr w14:val="tx1"/>
            </w14:solidFill>
          </w14:textFill>
        </w:rPr>
      </w:pPr>
      <w:r>
        <w:rPr>
          <w:rFonts w:hint="eastAsia" w:ascii="仿宋_GB2312" w:eastAsia="仿宋_GB2312" w:cs="Arial" w:hAnsiTheme="minorEastAsia"/>
          <w:color w:val="000000" w:themeColor="text1"/>
          <w:kern w:val="0"/>
          <w:sz w:val="28"/>
          <w:szCs w:val="28"/>
          <w:highlight w:val="none"/>
          <w14:textFill>
            <w14:solidFill>
              <w14:schemeClr w14:val="tx1"/>
            </w14:solidFill>
          </w14:textFill>
        </w:rPr>
        <w:t>2.申请初中学位的，还应符合202</w:t>
      </w:r>
      <w:r>
        <w:rPr>
          <w:rFonts w:hint="eastAsia" w:ascii="仿宋_GB2312" w:eastAsia="仿宋_GB2312" w:cs="Arial" w:hAnsiTheme="minorEastAsia"/>
          <w:color w:val="000000" w:themeColor="text1"/>
          <w:kern w:val="0"/>
          <w:sz w:val="28"/>
          <w:szCs w:val="28"/>
          <w:highlight w:val="none"/>
          <w:lang w:val="en-US" w:eastAsia="zh-CN"/>
          <w14:textFill>
            <w14:solidFill>
              <w14:schemeClr w14:val="tx1"/>
            </w14:solidFill>
          </w14:textFill>
        </w:rPr>
        <w:t>4</w:t>
      </w:r>
      <w:r>
        <w:rPr>
          <w:rFonts w:hint="eastAsia" w:ascii="仿宋_GB2312" w:eastAsia="仿宋_GB2312" w:cs="Arial" w:hAnsiTheme="minorEastAsia"/>
          <w:color w:val="000000" w:themeColor="text1"/>
          <w:kern w:val="0"/>
          <w:sz w:val="28"/>
          <w:szCs w:val="28"/>
          <w:highlight w:val="none"/>
          <w14:textFill>
            <w14:solidFill>
              <w14:schemeClr w14:val="tx1"/>
            </w14:solidFill>
          </w14:textFill>
        </w:rPr>
        <w:t>年中考报考条件（三年完整的深圳市内初中学籍、父母一方有效居住证和三年在深社保），非深户学生原则上</w:t>
      </w:r>
      <w:bookmarkStart w:id="3" w:name="_Hlk76052876"/>
      <w:r>
        <w:rPr>
          <w:rFonts w:hint="eastAsia" w:ascii="仿宋_GB2312" w:eastAsia="仿宋_GB2312" w:cs="Arial" w:hAnsiTheme="minorEastAsia"/>
          <w:color w:val="000000" w:themeColor="text1"/>
          <w:kern w:val="0"/>
          <w:sz w:val="28"/>
          <w:szCs w:val="28"/>
          <w:highlight w:val="none"/>
          <w14:textFill>
            <w14:solidFill>
              <w14:schemeClr w14:val="tx1"/>
            </w14:solidFill>
          </w14:textFill>
        </w:rPr>
        <w:t>仅接收从初一年级起在深圳市内就读且符合中考报考条件的插班生</w:t>
      </w:r>
      <w:bookmarkEnd w:id="3"/>
      <w:r>
        <w:rPr>
          <w:rFonts w:hint="eastAsia" w:ascii="仿宋_GB2312" w:eastAsia="仿宋_GB2312" w:cs="Arial" w:hAnsiTheme="minorEastAsia"/>
          <w:color w:val="000000" w:themeColor="text1"/>
          <w:kern w:val="0"/>
          <w:sz w:val="28"/>
          <w:szCs w:val="28"/>
          <w:highlight w:val="none"/>
          <w14:textFill>
            <w14:solidFill>
              <w14:schemeClr w14:val="tx1"/>
            </w14:solidFill>
          </w14:textFill>
        </w:rPr>
        <w:t>。</w:t>
      </w:r>
    </w:p>
    <w:p>
      <w:pPr>
        <w:spacing w:line="560" w:lineRule="exact"/>
        <w:ind w:firstLine="482"/>
        <w:rPr>
          <w:rFonts w:ascii="仿宋_GB2312" w:eastAsia="仿宋_GB2312" w:cs="Arial" w:hAnsiTheme="minorEastAsia"/>
          <w:color w:val="000000" w:themeColor="text1"/>
          <w:kern w:val="0"/>
          <w:sz w:val="28"/>
          <w:szCs w:val="28"/>
          <w:highlight w:val="none"/>
          <w14:textFill>
            <w14:solidFill>
              <w14:schemeClr w14:val="tx1"/>
            </w14:solidFill>
          </w14:textFill>
        </w:rPr>
      </w:pPr>
      <w:r>
        <w:rPr>
          <w:rFonts w:hint="eastAsia" w:ascii="仿宋_GB2312" w:eastAsia="仿宋_GB2312" w:cs="Arial" w:hAnsiTheme="minorEastAsia"/>
          <w:color w:val="000000" w:themeColor="text1"/>
          <w:kern w:val="0"/>
          <w:sz w:val="28"/>
          <w:szCs w:val="28"/>
          <w:highlight w:val="none"/>
          <w14:textFill>
            <w14:solidFill>
              <w14:schemeClr w14:val="tx1"/>
            </w14:solidFill>
          </w14:textFill>
        </w:rPr>
        <w:t>3.盐田户籍适龄儿童、少年，儿童迁入户籍的时间需在转学插班公告之日前，购房时间截止至202</w:t>
      </w:r>
      <w:r>
        <w:rPr>
          <w:rFonts w:hint="eastAsia" w:ascii="仿宋_GB2312" w:eastAsia="仿宋_GB2312" w:cs="Arial" w:hAnsiTheme="minorEastAsia"/>
          <w:color w:val="000000" w:themeColor="text1"/>
          <w:kern w:val="0"/>
          <w:sz w:val="28"/>
          <w:szCs w:val="28"/>
          <w:highlight w:val="none"/>
          <w:lang w:val="en-US" w:eastAsia="zh-CN"/>
          <w14:textFill>
            <w14:solidFill>
              <w14:schemeClr w14:val="tx1"/>
            </w14:solidFill>
          </w14:textFill>
        </w:rPr>
        <w:t>4</w:t>
      </w:r>
      <w:r>
        <w:rPr>
          <w:rFonts w:hint="eastAsia" w:ascii="仿宋_GB2312" w:eastAsia="仿宋_GB2312" w:cs="Arial" w:hAnsiTheme="minorEastAsia"/>
          <w:color w:val="000000" w:themeColor="text1"/>
          <w:kern w:val="0"/>
          <w:sz w:val="28"/>
          <w:szCs w:val="28"/>
          <w:highlight w:val="none"/>
          <w14:textFill>
            <w14:solidFill>
              <w14:schemeClr w14:val="tx1"/>
            </w14:solidFill>
          </w14:textFill>
        </w:rPr>
        <w:t>年6月1日。</w:t>
      </w:r>
    </w:p>
    <w:p>
      <w:pPr>
        <w:widowControl/>
        <w:spacing w:line="720" w:lineRule="auto"/>
        <w:ind w:firstLine="562"/>
        <w:jc w:val="left"/>
        <w:rPr>
          <w:rFonts w:hint="eastAsia" w:ascii="黑体" w:hAnsi="黑体" w:eastAsia="黑体" w:cs="宋体"/>
          <w:bCs/>
          <w:color w:val="000000" w:themeColor="text1"/>
          <w:kern w:val="0"/>
          <w:sz w:val="28"/>
          <w:szCs w:val="28"/>
          <w:highlight w:val="none"/>
          <w:lang w:eastAsia="zh-CN"/>
          <w14:textFill>
            <w14:solidFill>
              <w14:schemeClr w14:val="tx1"/>
            </w14:solidFill>
          </w14:textFill>
        </w:rPr>
      </w:pPr>
      <w:r>
        <w:rPr>
          <w:rFonts w:hint="eastAsia" w:ascii="黑体" w:hAnsi="黑体" w:eastAsia="黑体" w:cs="宋体"/>
          <w:bCs/>
          <w:color w:val="000000" w:themeColor="text1"/>
          <w:kern w:val="0"/>
          <w:sz w:val="28"/>
          <w:szCs w:val="28"/>
          <w:highlight w:val="none"/>
          <w14:textFill>
            <w14:solidFill>
              <w14:schemeClr w14:val="tx1"/>
            </w14:solidFill>
          </w14:textFill>
        </w:rPr>
        <w:t>二、</w:t>
      </w:r>
      <w:r>
        <w:rPr>
          <w:rFonts w:hint="eastAsia" w:ascii="黑体" w:hAnsi="黑体" w:eastAsia="黑体" w:cs="宋体"/>
          <w:bCs/>
          <w:color w:val="000000" w:themeColor="text1"/>
          <w:kern w:val="0"/>
          <w:sz w:val="28"/>
          <w:szCs w:val="28"/>
          <w:highlight w:val="none"/>
          <w:lang w:eastAsia="zh-CN"/>
          <w14:textFill>
            <w14:solidFill>
              <w14:schemeClr w14:val="tx1"/>
            </w14:solidFill>
          </w14:textFill>
        </w:rPr>
        <w:t>学位申请材料</w:t>
      </w:r>
    </w:p>
    <w:p>
      <w:pPr>
        <w:widowControl/>
        <w:spacing w:line="560" w:lineRule="exact"/>
        <w:ind w:firstLine="482"/>
        <w:jc w:val="left"/>
        <w:rPr>
          <w:rFonts w:hint="eastAsia" w:ascii="仿宋_GB2312" w:eastAsia="仿宋_GB2312" w:cs="Arial" w:hAnsiTheme="minorEastAsia"/>
          <w:bCs w:val="0"/>
          <w:color w:val="000000" w:themeColor="text1"/>
          <w:kern w:val="0"/>
          <w:sz w:val="28"/>
          <w:szCs w:val="28"/>
          <w:highlight w:val="none"/>
          <w14:textFill>
            <w14:solidFill>
              <w14:schemeClr w14:val="tx1"/>
            </w14:solidFill>
          </w14:textFill>
        </w:rPr>
      </w:pPr>
      <w:r>
        <w:rPr>
          <w:rFonts w:hint="eastAsia" w:ascii="仿宋_GB2312" w:eastAsia="仿宋_GB2312" w:cs="Arial" w:hAnsiTheme="minorEastAsia"/>
          <w:b w:val="0"/>
          <w:bCs w:val="0"/>
          <w:color w:val="000000" w:themeColor="text1"/>
          <w:kern w:val="0"/>
          <w:sz w:val="28"/>
          <w:szCs w:val="28"/>
          <w:highlight w:val="none"/>
          <w14:textFill>
            <w14:solidFill>
              <w14:schemeClr w14:val="tx1"/>
            </w14:solidFill>
          </w14:textFill>
        </w:rPr>
        <w:t>盐田区202</w:t>
      </w:r>
      <w:r>
        <w:rPr>
          <w:rFonts w:hint="eastAsia" w:ascii="仿宋_GB2312" w:eastAsia="仿宋_GB2312" w:cs="Arial" w:hAnsiTheme="minorEastAsia"/>
          <w:b w:val="0"/>
          <w:bCs w:val="0"/>
          <w:color w:val="000000" w:themeColor="text1"/>
          <w:kern w:val="0"/>
          <w:sz w:val="28"/>
          <w:szCs w:val="28"/>
          <w:highlight w:val="none"/>
          <w:lang w:val="en-US" w:eastAsia="zh-CN"/>
          <w14:textFill>
            <w14:solidFill>
              <w14:schemeClr w14:val="tx1"/>
            </w14:solidFill>
          </w14:textFill>
        </w:rPr>
        <w:t>4</w:t>
      </w:r>
      <w:r>
        <w:rPr>
          <w:rFonts w:hint="eastAsia" w:ascii="仿宋_GB2312" w:eastAsia="仿宋_GB2312" w:cs="Arial" w:hAnsiTheme="minorEastAsia"/>
          <w:b w:val="0"/>
          <w:bCs w:val="0"/>
          <w:color w:val="000000" w:themeColor="text1"/>
          <w:kern w:val="0"/>
          <w:sz w:val="28"/>
          <w:szCs w:val="28"/>
          <w:highlight w:val="none"/>
          <w14:textFill>
            <w14:solidFill>
              <w14:schemeClr w14:val="tx1"/>
            </w14:solidFill>
          </w14:textFill>
        </w:rPr>
        <w:t>年</w:t>
      </w:r>
      <w:r>
        <w:rPr>
          <w:rFonts w:hint="eastAsia" w:ascii="仿宋_GB2312" w:eastAsia="仿宋_GB2312" w:cs="Arial" w:hAnsiTheme="minorEastAsia"/>
          <w:b w:val="0"/>
          <w:bCs w:val="0"/>
          <w:color w:val="000000" w:themeColor="text1"/>
          <w:kern w:val="0"/>
          <w:sz w:val="28"/>
          <w:szCs w:val="28"/>
          <w:highlight w:val="none"/>
          <w:lang w:val="en-US" w:eastAsia="zh-CN"/>
          <w14:textFill>
            <w14:solidFill>
              <w14:schemeClr w14:val="tx1"/>
            </w14:solidFill>
          </w14:textFill>
        </w:rPr>
        <w:t>义务教育转插班</w:t>
      </w:r>
      <w:r>
        <w:rPr>
          <w:rFonts w:hint="eastAsia" w:ascii="仿宋_GB2312" w:eastAsia="仿宋_GB2312" w:cs="Arial" w:hAnsiTheme="minorEastAsia"/>
          <w:b w:val="0"/>
          <w:bCs w:val="0"/>
          <w:color w:val="000000" w:themeColor="text1"/>
          <w:kern w:val="0"/>
          <w:sz w:val="28"/>
          <w:szCs w:val="28"/>
          <w:highlight w:val="none"/>
          <w14:textFill>
            <w14:solidFill>
              <w14:schemeClr w14:val="tx1"/>
            </w14:solidFill>
          </w14:textFill>
        </w:rPr>
        <w:t>，采用家长自行拍照上传证件的报名方式，无特殊情况，家长不需到校交验原件，也无需提交复印件。</w:t>
      </w:r>
    </w:p>
    <w:p>
      <w:pPr>
        <w:widowControl/>
        <w:spacing w:line="560" w:lineRule="exact"/>
        <w:ind w:firstLine="562" w:firstLineChars="200"/>
        <w:jc w:val="left"/>
        <w:rPr>
          <w:rFonts w:ascii="楷体_GB2312" w:eastAsia="楷体_GB2312" w:cs="宋体" w:hAnsiTheme="minorEastAsia"/>
          <w:color w:val="000000" w:themeColor="text1"/>
          <w:kern w:val="0"/>
          <w:sz w:val="28"/>
          <w:szCs w:val="28"/>
          <w:highlight w:val="none"/>
          <w14:textFill>
            <w14:solidFill>
              <w14:schemeClr w14:val="tx1"/>
            </w14:solidFill>
          </w14:textFill>
        </w:rPr>
      </w:pPr>
      <w:r>
        <w:rPr>
          <w:rFonts w:hint="eastAsia" w:ascii="楷体_GB2312" w:hAnsi="华文楷体" w:eastAsia="楷体_GB2312" w:cs="宋体"/>
          <w:b/>
          <w:color w:val="000000" w:themeColor="text1"/>
          <w:kern w:val="0"/>
          <w:sz w:val="28"/>
          <w:szCs w:val="28"/>
          <w:highlight w:val="none"/>
          <w14:textFill>
            <w14:solidFill>
              <w14:schemeClr w14:val="tx1"/>
            </w14:solidFill>
          </w14:textFill>
        </w:rPr>
        <w:t>（一）深圳户籍学生</w:t>
      </w:r>
    </w:p>
    <w:p>
      <w:pPr>
        <w:widowControl/>
        <w:spacing w:line="560" w:lineRule="exact"/>
        <w:ind w:firstLine="560"/>
        <w:jc w:val="left"/>
        <w:rPr>
          <w:rFonts w:ascii="仿宋_GB2312" w:eastAsia="仿宋_GB2312" w:cs="宋体" w:hAnsiTheme="minorEastAsia"/>
          <w:b/>
          <w:color w:val="000000" w:themeColor="text1"/>
          <w:kern w:val="0"/>
          <w:sz w:val="28"/>
          <w:szCs w:val="28"/>
          <w:highlight w:val="none"/>
          <w14:textFill>
            <w14:solidFill>
              <w14:schemeClr w14:val="tx1"/>
            </w14:solidFill>
          </w14:textFill>
        </w:rPr>
      </w:pPr>
      <w:r>
        <w:rPr>
          <w:rFonts w:hint="eastAsia" w:ascii="仿宋_GB2312" w:eastAsia="仿宋_GB2312" w:cs="宋体" w:hAnsiTheme="minorEastAsia"/>
          <w:color w:val="000000" w:themeColor="text1"/>
          <w:kern w:val="0"/>
          <w:sz w:val="28"/>
          <w:szCs w:val="28"/>
          <w:highlight w:val="none"/>
          <w:lang w:val="en-US" w:eastAsia="zh-CN"/>
          <w14:textFill>
            <w14:solidFill>
              <w14:schemeClr w14:val="tx1"/>
            </w14:solidFill>
          </w14:textFill>
        </w:rPr>
        <w:t>1</w:t>
      </w: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．儿童出生证，儿童及其父母户口本（户口本请务必</w:t>
      </w:r>
      <w:r>
        <w:rPr>
          <w:rFonts w:hint="eastAsia" w:ascii="仿宋_GB2312" w:eastAsia="仿宋_GB2312" w:cs="宋体" w:hAnsiTheme="minorEastAsia"/>
          <w:color w:val="000000" w:themeColor="text1"/>
          <w:kern w:val="0"/>
          <w:sz w:val="28"/>
          <w:szCs w:val="28"/>
          <w:highlight w:val="none"/>
          <w:lang w:eastAsia="zh-CN"/>
          <w14:textFill>
            <w14:solidFill>
              <w14:schemeClr w14:val="tx1"/>
            </w14:solidFill>
          </w14:textFill>
        </w:rPr>
        <w:t>上传</w:t>
      </w: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首页即户主页</w:t>
      </w:r>
      <w:r>
        <w:rPr>
          <w:rFonts w:hint="eastAsia" w:ascii="仿宋_GB2312" w:eastAsia="仿宋_GB2312" w:cs="宋体" w:hAnsiTheme="minorEastAsia"/>
          <w:color w:val="000000" w:themeColor="text1"/>
          <w:kern w:val="0"/>
          <w:sz w:val="28"/>
          <w:szCs w:val="28"/>
          <w:highlight w:val="none"/>
          <w:lang w:eastAsia="zh-CN"/>
          <w14:textFill>
            <w14:solidFill>
              <w14:schemeClr w14:val="tx1"/>
            </w14:solidFill>
          </w14:textFill>
        </w:rPr>
        <w:t>照片</w:t>
      </w: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）；儿童及父母迁入户籍的时间需在转学插班公告之日前。</w:t>
      </w:r>
    </w:p>
    <w:p>
      <w:pPr>
        <w:widowControl/>
        <w:spacing w:line="560" w:lineRule="exact"/>
        <w:ind w:firstLine="560"/>
        <w:jc w:val="left"/>
        <w:rPr>
          <w:rFonts w:ascii="仿宋_GB2312" w:eastAsia="仿宋_GB2312" w:cs="宋体" w:hAnsiTheme="minorEastAsia"/>
          <w:color w:val="000000" w:themeColor="text1"/>
          <w:kern w:val="0"/>
          <w:sz w:val="28"/>
          <w:szCs w:val="28"/>
          <w:highlight w:val="none"/>
          <w14:textFill>
            <w14:solidFill>
              <w14:schemeClr w14:val="tx1"/>
            </w14:solidFill>
          </w14:textFill>
        </w:rPr>
      </w:pPr>
      <w:r>
        <w:rPr>
          <w:rFonts w:hint="eastAsia" w:ascii="仿宋_GB2312" w:eastAsia="仿宋_GB2312" w:cs="宋体" w:hAnsiTheme="minorEastAsia"/>
          <w:color w:val="000000" w:themeColor="text1"/>
          <w:kern w:val="0"/>
          <w:sz w:val="28"/>
          <w:szCs w:val="28"/>
          <w:highlight w:val="none"/>
          <w:lang w:val="en-US" w:eastAsia="zh-CN"/>
          <w14:textFill>
            <w14:solidFill>
              <w14:schemeClr w14:val="tx1"/>
            </w14:solidFill>
          </w14:textFill>
        </w:rPr>
        <w:t>2</w:t>
      </w: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．盐田区学区内的合法住房证明材料，</w:t>
      </w:r>
      <w:r>
        <w:rPr>
          <w:rFonts w:hint="eastAsia" w:ascii="仿宋_GB2312" w:eastAsia="仿宋_GB2312" w:cs="宋体" w:hAnsiTheme="minorEastAsia"/>
          <w:b/>
          <w:bCs/>
          <w:color w:val="000000" w:themeColor="text1"/>
          <w:kern w:val="0"/>
          <w:sz w:val="28"/>
          <w:szCs w:val="28"/>
          <w:highlight w:val="none"/>
          <w14:textFill>
            <w14:solidFill>
              <w14:schemeClr w14:val="tx1"/>
            </w14:solidFill>
          </w14:textFill>
        </w:rPr>
        <w:t>申请人用以申请学位的房屋地址信息应未被锁定。</w:t>
      </w:r>
    </w:p>
    <w:p>
      <w:pPr>
        <w:spacing w:line="560" w:lineRule="exact"/>
        <w:ind w:firstLine="480"/>
        <w:rPr>
          <w:rFonts w:ascii="仿宋_GB2312" w:eastAsia="仿宋_GB2312" w:cs="Arial" w:hAnsiTheme="minorEastAsia"/>
          <w:b/>
          <w:bCs/>
          <w:color w:val="000000" w:themeColor="text1"/>
          <w:kern w:val="0"/>
          <w:sz w:val="28"/>
          <w:szCs w:val="28"/>
          <w:highlight w:val="none"/>
          <w14:textFill>
            <w14:solidFill>
              <w14:schemeClr w14:val="tx1"/>
            </w14:solidFill>
          </w14:textFill>
        </w:rPr>
      </w:pPr>
      <w:r>
        <w:rPr>
          <w:rFonts w:hint="eastAsia" w:ascii="仿宋_GB2312" w:eastAsia="仿宋_GB2312" w:cs="Arial" w:hAnsiTheme="minorEastAsia"/>
          <w:b/>
          <w:bCs/>
          <w:color w:val="000000" w:themeColor="text1"/>
          <w:kern w:val="0"/>
          <w:sz w:val="28"/>
          <w:szCs w:val="28"/>
          <w:highlight w:val="none"/>
          <w14:textFill>
            <w14:solidFill>
              <w14:schemeClr w14:val="tx1"/>
            </w14:solidFill>
          </w14:textFill>
        </w:rPr>
        <w:t>特别说明：</w:t>
      </w:r>
    </w:p>
    <w:p>
      <w:pPr>
        <w:spacing w:line="560" w:lineRule="exact"/>
        <w:ind w:firstLine="480"/>
        <w:rPr>
          <w:rFonts w:hint="eastAsia" w:ascii="仿宋_GB2312" w:hAnsi="仿宋_GB2312" w:eastAsia="仿宋_GB2312" w:cs="仿宋_GB2312"/>
          <w:bCs/>
          <w:color w:val="000000" w:themeColor="text1"/>
          <w:kern w:val="0"/>
          <w:sz w:val="28"/>
          <w:szCs w:val="28"/>
          <w:highlight w:val="none"/>
          <w14:textFill>
            <w14:solidFill>
              <w14:schemeClr w14:val="tx1"/>
            </w14:solidFill>
          </w14:textFill>
        </w:rPr>
      </w:pPr>
      <w:r>
        <w:rPr>
          <w:rFonts w:hint="eastAsia" w:ascii="仿宋_GB2312" w:eastAsia="仿宋_GB2312" w:cs="Arial" w:hAnsiTheme="minorEastAsia"/>
          <w:bCs/>
          <w:color w:val="000000" w:themeColor="text1"/>
          <w:kern w:val="0"/>
          <w:sz w:val="28"/>
          <w:szCs w:val="28"/>
          <w:highlight w:val="none"/>
          <w14:textFill>
            <w14:solidFill>
              <w14:schemeClr w14:val="tx1"/>
            </w14:solidFill>
          </w14:textFill>
        </w:rPr>
        <w:t>（1）非购房户申请盐田外国语小学（含东和分校）、盐田外国语学校学位的说明：截至202</w:t>
      </w:r>
      <w:r>
        <w:rPr>
          <w:rFonts w:hint="eastAsia" w:ascii="仿宋_GB2312" w:eastAsia="仿宋_GB2312" w:cs="Arial" w:hAnsiTheme="minorEastAsia"/>
          <w:bCs/>
          <w:color w:val="000000" w:themeColor="text1"/>
          <w:kern w:val="0"/>
          <w:sz w:val="28"/>
          <w:szCs w:val="28"/>
          <w:highlight w:val="none"/>
          <w:lang w:val="en-US" w:eastAsia="zh-CN"/>
          <w14:textFill>
            <w14:solidFill>
              <w14:schemeClr w14:val="tx1"/>
            </w14:solidFill>
          </w14:textFill>
        </w:rPr>
        <w:t>4</w:t>
      </w:r>
      <w:r>
        <w:rPr>
          <w:rFonts w:hint="eastAsia" w:ascii="仿宋_GB2312" w:eastAsia="仿宋_GB2312" w:cs="Arial" w:hAnsiTheme="minorEastAsia"/>
          <w:bCs/>
          <w:color w:val="000000" w:themeColor="text1"/>
          <w:kern w:val="0"/>
          <w:sz w:val="28"/>
          <w:szCs w:val="28"/>
          <w:highlight w:val="none"/>
          <w14:textFill>
            <w14:solidFill>
              <w14:schemeClr w14:val="tx1"/>
            </w14:solidFill>
          </w14:textFill>
        </w:rPr>
        <w:t>年２月28日（以发证日期为准），在以上3所学校学区租</w:t>
      </w:r>
      <w:r>
        <w:rPr>
          <w:rFonts w:hint="eastAsia" w:ascii="仿宋_GB2312" w:hAnsi="仿宋_GB2312" w:eastAsia="仿宋_GB2312" w:cs="仿宋_GB2312"/>
          <w:bCs/>
          <w:color w:val="000000" w:themeColor="text1"/>
          <w:kern w:val="0"/>
          <w:sz w:val="28"/>
          <w:szCs w:val="28"/>
          <w:highlight w:val="none"/>
          <w14:textFill>
            <w14:solidFill>
              <w14:schemeClr w14:val="tx1"/>
            </w14:solidFill>
          </w14:textFill>
        </w:rPr>
        <w:t>房满3年者，方可按学区申请其学位，不认可合租房。提供单位宿舍的，需提供水电费、电话费、网络费或物业管理费缴费单据（需提供20</w:t>
      </w:r>
      <w:r>
        <w:rPr>
          <w:rFonts w:hint="eastAsia" w:ascii="仿宋_GB2312" w:hAnsi="仿宋_GB2312" w:eastAsia="仿宋_GB2312" w:cs="仿宋_GB2312"/>
          <w:bCs/>
          <w:color w:val="000000" w:themeColor="text1"/>
          <w:kern w:val="0"/>
          <w:sz w:val="28"/>
          <w:szCs w:val="28"/>
          <w:highlight w:val="none"/>
          <w:lang w:val="en-US" w:eastAsia="zh-CN"/>
          <w14:textFill>
            <w14:solidFill>
              <w14:schemeClr w14:val="tx1"/>
            </w14:solidFill>
          </w14:textFill>
        </w:rPr>
        <w:t>21</w:t>
      </w:r>
      <w:r>
        <w:rPr>
          <w:rFonts w:hint="eastAsia" w:ascii="仿宋_GB2312" w:hAnsi="仿宋_GB2312" w:eastAsia="仿宋_GB2312" w:cs="仿宋_GB2312"/>
          <w:bCs/>
          <w:color w:val="000000" w:themeColor="text1"/>
          <w:kern w:val="0"/>
          <w:sz w:val="28"/>
          <w:szCs w:val="28"/>
          <w:highlight w:val="none"/>
          <w14:textFill>
            <w14:solidFill>
              <w14:schemeClr w14:val="tx1"/>
            </w14:solidFill>
          </w14:textFill>
        </w:rPr>
        <w:t>年2月或2月之前某个月，以及20</w:t>
      </w:r>
      <w:r>
        <w:rPr>
          <w:rFonts w:hint="eastAsia" w:ascii="仿宋_GB2312" w:hAnsi="仿宋_GB2312" w:eastAsia="仿宋_GB2312" w:cs="仿宋_GB2312"/>
          <w:bCs/>
          <w:color w:val="000000" w:themeColor="text1"/>
          <w:kern w:val="0"/>
          <w:sz w:val="28"/>
          <w:szCs w:val="28"/>
          <w:highlight w:val="none"/>
          <w:lang w:val="en-US" w:eastAsia="zh-CN"/>
          <w14:textFill>
            <w14:solidFill>
              <w14:schemeClr w14:val="tx1"/>
            </w14:solidFill>
          </w14:textFill>
        </w:rPr>
        <w:t>22</w:t>
      </w:r>
      <w:r>
        <w:rPr>
          <w:rFonts w:hint="eastAsia" w:ascii="仿宋_GB2312" w:hAnsi="仿宋_GB2312" w:eastAsia="仿宋_GB2312" w:cs="仿宋_GB2312"/>
          <w:bCs/>
          <w:color w:val="000000" w:themeColor="text1"/>
          <w:kern w:val="0"/>
          <w:sz w:val="28"/>
          <w:szCs w:val="28"/>
          <w:highlight w:val="none"/>
          <w14:textFill>
            <w14:solidFill>
              <w14:schemeClr w14:val="tx1"/>
            </w14:solidFill>
          </w14:textFill>
        </w:rPr>
        <w:t>-202</w:t>
      </w:r>
      <w:r>
        <w:rPr>
          <w:rFonts w:hint="eastAsia" w:ascii="仿宋_GB2312" w:hAnsi="仿宋_GB2312" w:eastAsia="仿宋_GB2312" w:cs="仿宋_GB2312"/>
          <w:bCs/>
          <w:color w:val="000000" w:themeColor="text1"/>
          <w:kern w:val="0"/>
          <w:sz w:val="28"/>
          <w:szCs w:val="28"/>
          <w:highlight w:val="none"/>
          <w:lang w:val="en-US" w:eastAsia="zh-CN"/>
          <w14:textFill>
            <w14:solidFill>
              <w14:schemeClr w14:val="tx1"/>
            </w14:solidFill>
          </w14:textFill>
        </w:rPr>
        <w:t>4</w:t>
      </w:r>
      <w:r>
        <w:rPr>
          <w:rFonts w:hint="eastAsia" w:ascii="仿宋_GB2312" w:hAnsi="仿宋_GB2312" w:eastAsia="仿宋_GB2312" w:cs="仿宋_GB2312"/>
          <w:bCs/>
          <w:color w:val="000000" w:themeColor="text1"/>
          <w:kern w:val="0"/>
          <w:sz w:val="28"/>
          <w:szCs w:val="28"/>
          <w:highlight w:val="none"/>
          <w14:textFill>
            <w14:solidFill>
              <w14:schemeClr w14:val="tx1"/>
            </w14:solidFill>
          </w14:textFill>
        </w:rPr>
        <w:t>年</w:t>
      </w:r>
      <w:r>
        <w:rPr>
          <w:rFonts w:hint="default" w:ascii="仿宋_GB2312" w:hAnsi="仿宋_GB2312" w:eastAsia="仿宋_GB2312" w:cs="仿宋_GB2312"/>
          <w:bCs/>
          <w:color w:val="000000" w:themeColor="text1"/>
          <w:kern w:val="0"/>
          <w:sz w:val="28"/>
          <w:szCs w:val="28"/>
          <w:highlight w:val="none"/>
          <w:lang w:val="en-US"/>
          <w14:textFill>
            <w14:solidFill>
              <w14:schemeClr w14:val="tx1"/>
            </w14:solidFill>
          </w14:textFill>
        </w:rPr>
        <w:t>每年</w:t>
      </w:r>
      <w:r>
        <w:rPr>
          <w:rFonts w:hint="eastAsia" w:ascii="仿宋_GB2312" w:hAnsi="仿宋_GB2312" w:eastAsia="仿宋_GB2312" w:cs="仿宋_GB2312"/>
          <w:bCs/>
          <w:color w:val="000000" w:themeColor="text1"/>
          <w:kern w:val="0"/>
          <w:sz w:val="28"/>
          <w:szCs w:val="28"/>
          <w:highlight w:val="none"/>
          <w14:textFill>
            <w14:solidFill>
              <w14:schemeClr w14:val="tx1"/>
            </w14:solidFill>
          </w14:textFill>
        </w:rPr>
        <w:t>各2个月的单据）。</w:t>
      </w:r>
    </w:p>
    <w:p>
      <w:pPr>
        <w:spacing w:line="560" w:lineRule="exact"/>
        <w:ind w:firstLine="480"/>
        <w:rPr>
          <w:rFonts w:hint="eastAsia" w:ascii="仿宋_GB2312" w:hAnsi="仿宋_GB2312" w:eastAsia="仿宋_GB2312" w:cs="仿宋_GB2312"/>
          <w:bCs/>
          <w:color w:val="000000" w:themeColor="text1"/>
          <w:kern w:val="0"/>
          <w:sz w:val="28"/>
          <w:szCs w:val="28"/>
          <w:highlight w:val="none"/>
          <w14:textFill>
            <w14:solidFill>
              <w14:schemeClr w14:val="tx1"/>
            </w14:solidFill>
          </w14:textFill>
        </w:rPr>
      </w:pPr>
      <w:r>
        <w:rPr>
          <w:rFonts w:hint="eastAsia" w:ascii="仿宋_GB2312" w:hAnsi="仿宋_GB2312" w:eastAsia="仿宋_GB2312" w:cs="仿宋_GB2312"/>
          <w:bCs/>
          <w:color w:val="000000" w:themeColor="text1"/>
          <w:kern w:val="0"/>
          <w:sz w:val="28"/>
          <w:szCs w:val="28"/>
          <w:highlight w:val="none"/>
          <w14:textFill>
            <w14:solidFill>
              <w14:schemeClr w14:val="tx1"/>
            </w14:solidFill>
          </w14:textFill>
        </w:rPr>
        <w:t>（2）申请其它学校学位的深户申请人，《房屋租赁凭证》</w:t>
      </w:r>
      <w:r>
        <w:rPr>
          <w:rFonts w:hint="eastAsia" w:ascii="仿宋_GB2312" w:hAnsi="仿宋_GB2312" w:eastAsia="仿宋_GB2312" w:cs="仿宋_GB2312"/>
          <w:bCs/>
          <w:color w:val="000000" w:themeColor="text1"/>
          <w:kern w:val="0"/>
          <w:sz w:val="28"/>
          <w:szCs w:val="28"/>
          <w:highlight w:val="none"/>
          <w:lang w:eastAsia="zh-CN"/>
          <w14:textFill>
            <w14:solidFill>
              <w14:schemeClr w14:val="tx1"/>
            </w14:solidFill>
          </w14:textFill>
        </w:rPr>
        <w:t>、</w:t>
      </w:r>
      <w:r>
        <w:rPr>
          <w:rFonts w:hint="eastAsia" w:ascii="仿宋_GB2312" w:hAnsi="仿宋_GB2312" w:eastAsia="仿宋_GB2312" w:cs="仿宋_GB2312"/>
          <w:bCs/>
          <w:color w:val="000000" w:themeColor="text1"/>
          <w:kern w:val="0"/>
          <w:sz w:val="28"/>
          <w:szCs w:val="28"/>
          <w:highlight w:val="none"/>
          <w14:textFill>
            <w14:solidFill>
              <w14:schemeClr w14:val="tx1"/>
            </w14:solidFill>
          </w14:textFill>
        </w:rPr>
        <w:t>《房屋租赁信息》签发时间需在202</w:t>
      </w:r>
      <w:r>
        <w:rPr>
          <w:rFonts w:hint="eastAsia" w:ascii="仿宋_GB2312" w:hAnsi="仿宋_GB2312" w:eastAsia="仿宋_GB2312" w:cs="仿宋_GB2312"/>
          <w:bCs/>
          <w:color w:val="000000" w:themeColor="text1"/>
          <w:kern w:val="0"/>
          <w:sz w:val="28"/>
          <w:szCs w:val="28"/>
          <w:highlight w:val="none"/>
          <w:lang w:val="en-US" w:eastAsia="zh-CN"/>
          <w14:textFill>
            <w14:solidFill>
              <w14:schemeClr w14:val="tx1"/>
            </w14:solidFill>
          </w14:textFill>
        </w:rPr>
        <w:t>4</w:t>
      </w:r>
      <w:r>
        <w:rPr>
          <w:rFonts w:hint="eastAsia" w:ascii="仿宋_GB2312" w:hAnsi="仿宋_GB2312" w:eastAsia="仿宋_GB2312" w:cs="仿宋_GB2312"/>
          <w:bCs/>
          <w:color w:val="000000" w:themeColor="text1"/>
          <w:kern w:val="0"/>
          <w:sz w:val="28"/>
          <w:szCs w:val="28"/>
          <w:highlight w:val="none"/>
          <w14:textFill>
            <w14:solidFill>
              <w14:schemeClr w14:val="tx1"/>
            </w14:solidFill>
          </w14:textFill>
        </w:rPr>
        <w:t>年6月1日之前,</w:t>
      </w:r>
      <w:r>
        <w:rPr>
          <w:rFonts w:hint="eastAsia" w:ascii="仿宋_GB2312" w:hAnsi="仿宋_GB2312" w:eastAsia="仿宋_GB2312" w:cs="仿宋_GB2312"/>
          <w:bCs/>
          <w:color w:val="000000" w:themeColor="text1"/>
          <w:kern w:val="0"/>
          <w:sz w:val="28"/>
          <w:szCs w:val="28"/>
          <w:highlight w:val="none"/>
          <w:lang w:eastAsia="zh-CN"/>
          <w14:textFill>
            <w14:solidFill>
              <w14:schemeClr w14:val="tx1"/>
            </w14:solidFill>
          </w14:textFill>
        </w:rPr>
        <w:t>或在盐居住登记信息</w:t>
      </w:r>
      <w:r>
        <w:rPr>
          <w:rFonts w:hint="eastAsia" w:ascii="仿宋_GB2312" w:hAnsi="仿宋_GB2312" w:eastAsia="仿宋_GB2312" w:cs="仿宋_GB2312"/>
          <w:bCs/>
          <w:color w:val="000000" w:themeColor="text1"/>
          <w:kern w:val="0"/>
          <w:sz w:val="28"/>
          <w:szCs w:val="28"/>
          <w:highlight w:val="none"/>
          <w14:textFill>
            <w14:solidFill>
              <w14:schemeClr w14:val="tx1"/>
            </w14:solidFill>
          </w14:textFill>
        </w:rPr>
        <w:t>首次录入时间应在202</w:t>
      </w:r>
      <w:r>
        <w:rPr>
          <w:rFonts w:hint="eastAsia" w:ascii="仿宋_GB2312" w:hAnsi="仿宋_GB2312" w:eastAsia="仿宋_GB2312" w:cs="仿宋_GB2312"/>
          <w:bCs/>
          <w:color w:val="000000" w:themeColor="text1"/>
          <w:kern w:val="0"/>
          <w:sz w:val="28"/>
          <w:szCs w:val="28"/>
          <w:highlight w:val="none"/>
          <w:lang w:val="en-US" w:eastAsia="zh-CN"/>
          <w14:textFill>
            <w14:solidFill>
              <w14:schemeClr w14:val="tx1"/>
            </w14:solidFill>
          </w14:textFill>
        </w:rPr>
        <w:t>4</w:t>
      </w:r>
      <w:r>
        <w:rPr>
          <w:rFonts w:hint="eastAsia" w:ascii="仿宋_GB2312" w:hAnsi="仿宋_GB2312" w:eastAsia="仿宋_GB2312" w:cs="仿宋_GB2312"/>
          <w:bCs/>
          <w:color w:val="000000" w:themeColor="text1"/>
          <w:kern w:val="0"/>
          <w:sz w:val="28"/>
          <w:szCs w:val="28"/>
          <w:highlight w:val="none"/>
          <w14:textFill>
            <w14:solidFill>
              <w14:schemeClr w14:val="tx1"/>
            </w14:solidFill>
          </w14:textFill>
        </w:rPr>
        <w:t>年6月1日之前</w:t>
      </w:r>
      <w:r>
        <w:rPr>
          <w:rFonts w:hint="eastAsia" w:ascii="仿宋_GB2312" w:hAnsi="仿宋_GB2312" w:eastAsia="仿宋_GB2312" w:cs="仿宋_GB2312"/>
          <w:color w:val="000000" w:themeColor="text1"/>
          <w:kern w:val="0"/>
          <w:sz w:val="28"/>
          <w:szCs w:val="28"/>
          <w:highlight w:val="none"/>
          <w14:textFill>
            <w14:solidFill>
              <w14:schemeClr w14:val="tx1"/>
            </w14:solidFill>
          </w14:textFill>
        </w:rPr>
        <w:t>（</w:t>
      </w:r>
      <w:r>
        <w:rPr>
          <w:rFonts w:hint="eastAsia" w:ascii="仿宋_GB2312" w:hAnsi="仿宋_GB2312" w:eastAsia="仿宋_GB2312" w:cs="仿宋_GB2312"/>
          <w:color w:val="000000" w:themeColor="text1"/>
          <w:kern w:val="0"/>
          <w:sz w:val="28"/>
          <w:szCs w:val="28"/>
          <w:highlight w:val="none"/>
          <w:lang w:val="en"/>
          <w14:textFill>
            <w14:solidFill>
              <w14:schemeClr w14:val="tx1"/>
            </w14:solidFill>
          </w14:textFill>
        </w:rPr>
        <w:t>居住信息材料不需提供</w:t>
      </w:r>
      <w:r>
        <w:rPr>
          <w:rFonts w:hint="eastAsia" w:ascii="仿宋_GB2312" w:hAnsi="仿宋_GB2312" w:eastAsia="仿宋_GB2312" w:cs="仿宋_GB2312"/>
          <w:color w:val="000000" w:themeColor="text1"/>
          <w:kern w:val="0"/>
          <w:sz w:val="28"/>
          <w:szCs w:val="28"/>
          <w:highlight w:val="none"/>
          <w14:textFill>
            <w14:solidFill>
              <w14:schemeClr w14:val="tx1"/>
            </w14:solidFill>
          </w14:textFill>
        </w:rPr>
        <w:t>，系统</w:t>
      </w:r>
      <w:r>
        <w:rPr>
          <w:rFonts w:hint="eastAsia" w:ascii="仿宋_GB2312" w:hAnsi="仿宋_GB2312" w:eastAsia="仿宋_GB2312" w:cs="仿宋_GB2312"/>
          <w:color w:val="000000" w:themeColor="text1"/>
          <w:kern w:val="0"/>
          <w:sz w:val="28"/>
          <w:szCs w:val="28"/>
          <w:highlight w:val="none"/>
          <w:lang w:val="en"/>
          <w14:textFill>
            <w14:solidFill>
              <w14:schemeClr w14:val="tx1"/>
            </w14:solidFill>
          </w14:textFill>
        </w:rPr>
        <w:t>将自动</w:t>
      </w:r>
      <w:r>
        <w:rPr>
          <w:rFonts w:hint="eastAsia" w:ascii="仿宋_GB2312" w:hAnsi="仿宋_GB2312" w:eastAsia="仿宋_GB2312" w:cs="仿宋_GB2312"/>
          <w:color w:val="000000" w:themeColor="text1"/>
          <w:kern w:val="0"/>
          <w:sz w:val="28"/>
          <w:szCs w:val="28"/>
          <w:highlight w:val="none"/>
          <w14:textFill>
            <w14:solidFill>
              <w14:schemeClr w14:val="tx1"/>
            </w14:solidFill>
          </w14:textFill>
        </w:rPr>
        <w:t>联网核验）</w:t>
      </w:r>
      <w:r>
        <w:rPr>
          <w:rFonts w:hint="eastAsia" w:ascii="仿宋_GB2312" w:hAnsi="仿宋_GB2312" w:eastAsia="仿宋_GB2312" w:cs="仿宋_GB2312"/>
          <w:bCs/>
          <w:color w:val="000000" w:themeColor="text1"/>
          <w:kern w:val="0"/>
          <w:sz w:val="28"/>
          <w:szCs w:val="28"/>
          <w:highlight w:val="none"/>
          <w14:textFill>
            <w14:solidFill>
              <w14:schemeClr w14:val="tx1"/>
            </w14:solidFill>
          </w14:textFill>
        </w:rPr>
        <w:t>。2019年起全区学位申请不认可合租房。E类（深圳其它区户籍租房），需提供家长或法定监护人在深圳市其它区无自有产权住房的查询记录（深圳市不动产信息）。</w:t>
      </w:r>
    </w:p>
    <w:p>
      <w:pPr>
        <w:spacing w:line="560" w:lineRule="exact"/>
        <w:ind w:firstLine="480"/>
        <w:rPr>
          <w:rFonts w:hint="eastAsia" w:ascii="仿宋_GB2312" w:hAnsi="仿宋_GB2312" w:eastAsia="仿宋_GB2312" w:cs="仿宋_GB2312"/>
          <w:bCs/>
          <w:color w:val="000000" w:themeColor="text1"/>
          <w:kern w:val="0"/>
          <w:sz w:val="28"/>
          <w:szCs w:val="28"/>
          <w:highlight w:val="none"/>
          <w:lang w:val="en-US" w:eastAsia="zh-CN"/>
          <w14:textFill>
            <w14:solidFill>
              <w14:schemeClr w14:val="tx1"/>
            </w14:solidFill>
          </w14:textFill>
        </w:rPr>
      </w:pPr>
      <w:r>
        <w:rPr>
          <w:rFonts w:hint="eastAsia" w:ascii="仿宋_GB2312" w:hAnsi="仿宋_GB2312" w:eastAsia="仿宋_GB2312" w:cs="仿宋_GB2312"/>
          <w:bCs/>
          <w:color w:val="000000" w:themeColor="text1"/>
          <w:kern w:val="0"/>
          <w:sz w:val="28"/>
          <w:szCs w:val="28"/>
          <w:highlight w:val="none"/>
          <w:lang w:eastAsia="zh-CN"/>
          <w14:textFill>
            <w14:solidFill>
              <w14:schemeClr w14:val="tx1"/>
            </w14:solidFill>
          </w14:textFill>
        </w:rPr>
        <w:t>（</w:t>
      </w:r>
      <w:r>
        <w:rPr>
          <w:rFonts w:hint="eastAsia" w:ascii="仿宋_GB2312" w:hAnsi="仿宋_GB2312" w:eastAsia="仿宋_GB2312" w:cs="仿宋_GB2312"/>
          <w:bCs/>
          <w:color w:val="000000" w:themeColor="text1"/>
          <w:kern w:val="0"/>
          <w:sz w:val="28"/>
          <w:szCs w:val="28"/>
          <w:highlight w:val="none"/>
          <w:lang w:val="en-US" w:eastAsia="zh-CN"/>
          <w14:textFill>
            <w14:solidFill>
              <w14:schemeClr w14:val="tx1"/>
            </w14:solidFill>
          </w14:textFill>
        </w:rPr>
        <w:t>3</w:t>
      </w:r>
      <w:r>
        <w:rPr>
          <w:rFonts w:hint="eastAsia" w:ascii="仿宋_GB2312" w:hAnsi="仿宋_GB2312" w:eastAsia="仿宋_GB2312" w:cs="仿宋_GB2312"/>
          <w:bCs/>
          <w:color w:val="000000" w:themeColor="text1"/>
          <w:kern w:val="0"/>
          <w:sz w:val="28"/>
          <w:szCs w:val="28"/>
          <w:highlight w:val="none"/>
          <w:lang w:eastAsia="zh-CN"/>
          <w14:textFill>
            <w14:solidFill>
              <w14:schemeClr w14:val="tx1"/>
            </w14:solidFill>
          </w14:textFill>
        </w:rPr>
        <w:t>）</w:t>
      </w:r>
      <w:r>
        <w:rPr>
          <w:rFonts w:hint="eastAsia" w:ascii="仿宋_GB2312" w:hAnsi="仿宋_GB2312" w:eastAsia="仿宋_GB2312" w:cs="仿宋_GB2312"/>
          <w:bCs/>
          <w:color w:val="000000" w:themeColor="text1"/>
          <w:kern w:val="0"/>
          <w:sz w:val="28"/>
          <w:szCs w:val="28"/>
          <w:highlight w:val="none"/>
          <w14:textFill>
            <w14:solidFill>
              <w14:schemeClr w14:val="tx1"/>
            </w14:solidFill>
          </w14:textFill>
        </w:rPr>
        <w:t>自2024年秋季起，非自有产权申请人申请盐田区外国语小学海涛分校、深圳市高级中学盐田学校或盐田区山海学校的，截至学位申请当年的4月15日，在学区内租房需满2年，方可申请。租住起始时间以房屋租赁凭证的签发时间或居住登记信息的首次录入时间为准。在延长租住时长温馨提示发布时间（2023年11月10日）前已在学区内登记居住、租房不满2年的，按原招生政策规定执行</w:t>
      </w:r>
      <w:r>
        <w:rPr>
          <w:rFonts w:hint="eastAsia" w:ascii="仿宋_GB2312" w:hAnsi="仿宋_GB2312" w:eastAsia="仿宋_GB2312" w:cs="仿宋_GB2312"/>
          <w:bCs/>
          <w:color w:val="000000" w:themeColor="text1"/>
          <w:kern w:val="0"/>
          <w:sz w:val="28"/>
          <w:szCs w:val="28"/>
          <w:highlight w:val="none"/>
          <w:lang w:eastAsia="zh-CN"/>
          <w14:textFill>
            <w14:solidFill>
              <w14:schemeClr w14:val="tx1"/>
            </w14:solidFill>
          </w14:textFill>
        </w:rPr>
        <w:t>。</w:t>
      </w:r>
    </w:p>
    <w:p>
      <w:pPr>
        <w:spacing w:line="560" w:lineRule="exact"/>
        <w:ind w:firstLine="480"/>
        <w:rPr>
          <w:rFonts w:ascii="仿宋_GB2312" w:eastAsia="仿宋_GB2312" w:cs="Arial" w:hAnsiTheme="minorEastAsia"/>
          <w:b/>
          <w:color w:val="000000" w:themeColor="text1"/>
          <w:kern w:val="0"/>
          <w:sz w:val="28"/>
          <w:szCs w:val="28"/>
          <w:highlight w:val="none"/>
          <w14:textFill>
            <w14:solidFill>
              <w14:schemeClr w14:val="tx1"/>
            </w14:solidFill>
          </w14:textFill>
        </w:rPr>
      </w:pPr>
      <w:r>
        <w:rPr>
          <w:rFonts w:hint="eastAsia" w:ascii="仿宋_GB2312" w:eastAsia="仿宋_GB2312" w:cs="Arial" w:hAnsiTheme="minorEastAsia"/>
          <w:bCs/>
          <w:color w:val="000000" w:themeColor="text1"/>
          <w:kern w:val="0"/>
          <w:sz w:val="28"/>
          <w:szCs w:val="28"/>
          <w:highlight w:val="none"/>
          <w14:textFill>
            <w14:solidFill>
              <w14:schemeClr w14:val="tx1"/>
            </w14:solidFill>
          </w14:textFill>
        </w:rPr>
        <w:t>（</w:t>
      </w:r>
      <w:r>
        <w:rPr>
          <w:rFonts w:hint="eastAsia" w:ascii="仿宋_GB2312" w:eastAsia="仿宋_GB2312" w:cs="Arial" w:hAnsiTheme="minorEastAsia"/>
          <w:bCs/>
          <w:color w:val="000000" w:themeColor="text1"/>
          <w:kern w:val="0"/>
          <w:sz w:val="28"/>
          <w:szCs w:val="28"/>
          <w:highlight w:val="none"/>
          <w:lang w:val="en-US" w:eastAsia="zh-CN"/>
          <w14:textFill>
            <w14:solidFill>
              <w14:schemeClr w14:val="tx1"/>
            </w14:solidFill>
          </w14:textFill>
        </w:rPr>
        <w:t>4</w:t>
      </w:r>
      <w:r>
        <w:rPr>
          <w:rFonts w:hint="eastAsia" w:ascii="仿宋_GB2312" w:eastAsia="仿宋_GB2312" w:cs="Arial" w:hAnsiTheme="minorEastAsia"/>
          <w:bCs/>
          <w:color w:val="000000" w:themeColor="text1"/>
          <w:kern w:val="0"/>
          <w:sz w:val="28"/>
          <w:szCs w:val="28"/>
          <w:highlight w:val="none"/>
          <w14:textFill>
            <w14:solidFill>
              <w14:schemeClr w14:val="tx1"/>
            </w14:solidFill>
          </w14:textFill>
        </w:rPr>
        <w:t>）自有产权房者，购房时间截止至202</w:t>
      </w:r>
      <w:r>
        <w:rPr>
          <w:rFonts w:hint="eastAsia" w:ascii="仿宋_GB2312" w:eastAsia="仿宋_GB2312" w:cs="Arial" w:hAnsiTheme="minorEastAsia"/>
          <w:bCs/>
          <w:color w:val="000000" w:themeColor="text1"/>
          <w:kern w:val="0"/>
          <w:sz w:val="28"/>
          <w:szCs w:val="28"/>
          <w:highlight w:val="none"/>
          <w:lang w:val="en-US" w:eastAsia="zh-CN"/>
          <w14:textFill>
            <w14:solidFill>
              <w14:schemeClr w14:val="tx1"/>
            </w14:solidFill>
          </w14:textFill>
        </w:rPr>
        <w:t>4</w:t>
      </w:r>
      <w:r>
        <w:rPr>
          <w:rFonts w:hint="eastAsia" w:ascii="仿宋_GB2312" w:eastAsia="仿宋_GB2312" w:cs="Arial" w:hAnsiTheme="minorEastAsia"/>
          <w:bCs/>
          <w:color w:val="000000" w:themeColor="text1"/>
          <w:kern w:val="0"/>
          <w:sz w:val="28"/>
          <w:szCs w:val="28"/>
          <w:highlight w:val="none"/>
          <w14:textFill>
            <w14:solidFill>
              <w14:schemeClr w14:val="tx1"/>
            </w14:solidFill>
          </w14:textFill>
        </w:rPr>
        <w:t>年6月1日。</w:t>
      </w:r>
      <w:r>
        <w:rPr>
          <w:rFonts w:hint="eastAsia" w:ascii="仿宋_GB2312" w:eastAsia="仿宋_GB2312" w:cs="Arial" w:hAnsiTheme="minorEastAsia"/>
          <w:color w:val="000000" w:themeColor="text1"/>
          <w:kern w:val="0"/>
          <w:sz w:val="28"/>
          <w:szCs w:val="28"/>
          <w:highlight w:val="none"/>
          <w14:textFill>
            <w14:solidFill>
              <w14:schemeClr w14:val="tx1"/>
            </w14:solidFill>
          </w14:textFill>
        </w:rPr>
        <w:t>自有产权房只认可现行有效的产权证，产权证做了更变的，变更前的旧产权证不再认可。</w:t>
      </w:r>
    </w:p>
    <w:p>
      <w:pPr>
        <w:spacing w:line="560" w:lineRule="exact"/>
        <w:ind w:firstLine="480"/>
        <w:rPr>
          <w:rFonts w:ascii="仿宋_GB2312" w:eastAsia="仿宋_GB2312" w:cs="Arial" w:hAnsiTheme="minorEastAsia"/>
          <w:bCs/>
          <w:color w:val="000000" w:themeColor="text1"/>
          <w:kern w:val="0"/>
          <w:sz w:val="28"/>
          <w:szCs w:val="28"/>
          <w:highlight w:val="none"/>
          <w14:textFill>
            <w14:solidFill>
              <w14:schemeClr w14:val="tx1"/>
            </w14:solidFill>
          </w14:textFill>
        </w:rPr>
      </w:pPr>
      <w:r>
        <w:rPr>
          <w:rFonts w:hint="eastAsia" w:ascii="仿宋_GB2312" w:eastAsia="仿宋_GB2312" w:cs="Arial" w:hAnsiTheme="minorEastAsia"/>
          <w:bCs/>
          <w:color w:val="000000" w:themeColor="text1"/>
          <w:kern w:val="0"/>
          <w:sz w:val="28"/>
          <w:szCs w:val="28"/>
          <w:highlight w:val="none"/>
          <w14:textFill>
            <w14:solidFill>
              <w14:schemeClr w14:val="tx1"/>
            </w14:solidFill>
          </w14:textFill>
        </w:rPr>
        <w:t>（</w:t>
      </w:r>
      <w:r>
        <w:rPr>
          <w:rFonts w:hint="eastAsia" w:ascii="仿宋_GB2312" w:eastAsia="仿宋_GB2312" w:cs="Arial" w:hAnsiTheme="minorEastAsia"/>
          <w:bCs/>
          <w:color w:val="000000" w:themeColor="text1"/>
          <w:kern w:val="0"/>
          <w:sz w:val="28"/>
          <w:szCs w:val="28"/>
          <w:highlight w:val="none"/>
          <w:lang w:val="en-US" w:eastAsia="zh-CN"/>
          <w14:textFill>
            <w14:solidFill>
              <w14:schemeClr w14:val="tx1"/>
            </w14:solidFill>
          </w14:textFill>
        </w:rPr>
        <w:t>5</w:t>
      </w:r>
      <w:r>
        <w:rPr>
          <w:rFonts w:hint="eastAsia" w:ascii="仿宋_GB2312" w:eastAsia="仿宋_GB2312" w:cs="Arial" w:hAnsiTheme="minorEastAsia"/>
          <w:bCs/>
          <w:color w:val="000000" w:themeColor="text1"/>
          <w:kern w:val="0"/>
          <w:sz w:val="28"/>
          <w:szCs w:val="28"/>
          <w:highlight w:val="none"/>
          <w14:textFill>
            <w14:solidFill>
              <w14:schemeClr w14:val="tx1"/>
            </w14:solidFill>
          </w14:textFill>
        </w:rPr>
        <w:t>）非自有产权房的还需提供业主签字同意的《学位使用业主知情书》，《学位使用业主知情书》模板：</w:t>
      </w:r>
    </w:p>
    <w:tbl>
      <w:tblPr>
        <w:tblStyle w:val="3"/>
        <w:tblW w:w="9473" w:type="dxa"/>
        <w:tblInd w:w="4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9" w:hRule="atLeast"/>
        </w:trPr>
        <w:tc>
          <w:tcPr>
            <w:tcW w:w="9473" w:type="dxa"/>
          </w:tcPr>
          <w:p>
            <w:pPr>
              <w:spacing w:line="280" w:lineRule="exact"/>
              <w:jc w:val="center"/>
              <w:rPr>
                <w:rFonts w:ascii="华文楷体" w:hAnsi="华文楷体" w:eastAsia="华文楷体"/>
                <w:color w:val="000000" w:themeColor="text1"/>
                <w:sz w:val="24"/>
                <w:szCs w:val="24"/>
                <w:highlight w:val="none"/>
                <w14:textFill>
                  <w14:solidFill>
                    <w14:schemeClr w14:val="tx1"/>
                  </w14:solidFill>
                </w14:textFill>
              </w:rPr>
            </w:pPr>
            <w:r>
              <w:rPr>
                <w:rFonts w:hint="eastAsia" w:ascii="华文楷体" w:hAnsi="华文楷体" w:eastAsia="华文楷体"/>
                <w:color w:val="000000" w:themeColor="text1"/>
                <w:sz w:val="24"/>
                <w:szCs w:val="24"/>
                <w:highlight w:val="none"/>
                <w14:textFill>
                  <w14:solidFill>
                    <w14:schemeClr w14:val="tx1"/>
                  </w14:solidFill>
                </w14:textFill>
              </w:rPr>
              <w:t>盐田区义务教育阶段学位住房锁定</w:t>
            </w:r>
          </w:p>
          <w:p>
            <w:pPr>
              <w:spacing w:line="280" w:lineRule="exact"/>
              <w:jc w:val="center"/>
              <w:rPr>
                <w:rFonts w:ascii="宋体" w:hAnsi="宋体"/>
                <w:b/>
                <w:color w:val="000000" w:themeColor="text1"/>
                <w:sz w:val="24"/>
                <w:szCs w:val="24"/>
                <w:highlight w:val="none"/>
                <w14:textFill>
                  <w14:solidFill>
                    <w14:schemeClr w14:val="tx1"/>
                  </w14:solidFill>
                </w14:textFill>
              </w:rPr>
            </w:pPr>
            <w:r>
              <w:rPr>
                <w:rFonts w:hint="eastAsia" w:ascii="宋体" w:hAnsi="宋体"/>
                <w:b/>
                <w:color w:val="000000" w:themeColor="text1"/>
                <w:sz w:val="24"/>
                <w:szCs w:val="24"/>
                <w:highlight w:val="none"/>
                <w14:textFill>
                  <w14:solidFill>
                    <w14:schemeClr w14:val="tx1"/>
                  </w14:solidFill>
                </w14:textFill>
              </w:rPr>
              <w:t>学位使用业主知情书（模板）</w:t>
            </w:r>
          </w:p>
          <w:p>
            <w:pPr>
              <w:spacing w:line="280" w:lineRule="exact"/>
              <w:ind w:firstLine="480" w:firstLineChars="200"/>
              <w:rPr>
                <w:rFonts w:ascii="宋体" w:hAnsi="宋体" w:cs="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本人（我们）是</w:t>
            </w:r>
            <w:r>
              <w:rPr>
                <w:rFonts w:hint="eastAsia" w:ascii="宋体" w:hAnsi="宋体"/>
                <w:color w:val="000000" w:themeColor="text1"/>
                <w:sz w:val="24"/>
                <w:szCs w:val="24"/>
                <w:highlight w:val="none"/>
                <w:u w:val="single"/>
                <w14:textFill>
                  <w14:solidFill>
                    <w14:schemeClr w14:val="tx1"/>
                  </w14:solidFill>
                </w14:textFill>
              </w:rPr>
              <w:t xml:space="preserve">（按房产证、不动产证或者社区工作站登记的地址填写）            </w:t>
            </w:r>
            <w:r>
              <w:rPr>
                <w:rFonts w:hint="eastAsia" w:ascii="宋体" w:hAnsi="宋体"/>
                <w:color w:val="000000" w:themeColor="text1"/>
                <w:sz w:val="24"/>
                <w:szCs w:val="24"/>
                <w:highlight w:val="none"/>
                <w14:textFill>
                  <w14:solidFill>
                    <w14:schemeClr w14:val="tx1"/>
                  </w14:solidFill>
                </w14:textFill>
              </w:rPr>
              <w:t xml:space="preserve"> 房产的业主（所有权人），房屋编码为 </w:t>
            </w:r>
            <w:r>
              <w:rPr>
                <w:rFonts w:hint="eastAsia" w:ascii="宋体" w:hAnsi="宋体"/>
                <w:color w:val="000000" w:themeColor="text1"/>
                <w:sz w:val="24"/>
                <w:szCs w:val="24"/>
                <w:highlight w:val="none"/>
                <w:u w:val="single"/>
                <w14:textFill>
                  <w14:solidFill>
                    <w14:schemeClr w14:val="tx1"/>
                  </w14:solidFill>
                </w14:textFill>
              </w:rPr>
              <w:t xml:space="preserve">    （25位房屋编码）  </w:t>
            </w:r>
            <w:r>
              <w:rPr>
                <w:rFonts w:hint="eastAsia" w:ascii="宋体" w:hAnsi="宋体"/>
                <w:color w:val="000000" w:themeColor="text1"/>
                <w:sz w:val="24"/>
                <w:szCs w:val="24"/>
                <w:highlight w:val="none"/>
                <w14:textFill>
                  <w14:solidFill>
                    <w14:schemeClr w14:val="tx1"/>
                  </w14:solidFill>
                </w14:textFill>
              </w:rPr>
              <w:t xml:space="preserve">，现同意并授权 </w:t>
            </w:r>
            <w:r>
              <w:rPr>
                <w:rFonts w:hint="eastAsia" w:ascii="宋体" w:hAnsi="宋体"/>
                <w:color w:val="000000" w:themeColor="text1"/>
                <w:sz w:val="24"/>
                <w:szCs w:val="24"/>
                <w:highlight w:val="none"/>
                <w:u w:val="single"/>
                <w14:textFill>
                  <w14:solidFill>
                    <w14:schemeClr w14:val="tx1"/>
                  </w14:solidFill>
                </w14:textFill>
              </w:rPr>
              <w:t xml:space="preserve">（小孩姓名） </w:t>
            </w:r>
            <w:r>
              <w:rPr>
                <w:rFonts w:hint="eastAsia" w:ascii="宋体" w:hAnsi="宋体"/>
                <w:color w:val="000000" w:themeColor="text1"/>
                <w:sz w:val="24"/>
                <w:szCs w:val="24"/>
                <w:highlight w:val="none"/>
                <w14:textFill>
                  <w14:solidFill>
                    <w14:schemeClr w14:val="tx1"/>
                  </w14:solidFill>
                </w14:textFill>
              </w:rPr>
              <w:t>，身份证号</w:t>
            </w:r>
            <w:r>
              <w:rPr>
                <w:rFonts w:hint="eastAsia" w:ascii="宋体" w:hAnsi="宋体"/>
                <w:color w:val="000000" w:themeColor="text1"/>
                <w:sz w:val="24"/>
                <w:szCs w:val="24"/>
                <w:highlight w:val="none"/>
                <w:u w:val="single"/>
                <w14:textFill>
                  <w14:solidFill>
                    <w14:schemeClr w14:val="tx1"/>
                  </w14:solidFill>
                </w14:textFill>
              </w:rPr>
              <w:t xml:space="preserve">（小孩身份证号） </w:t>
            </w:r>
            <w:r>
              <w:rPr>
                <w:rFonts w:hint="eastAsia" w:ascii="宋体" w:hAnsi="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14:textFill>
                  <w14:solidFill>
                    <w14:schemeClr w14:val="tx1"/>
                  </w14:solidFill>
                </w14:textFill>
              </w:rPr>
              <w:t>于</w:t>
            </w:r>
            <w:r>
              <w:rPr>
                <w:rFonts w:hint="eastAsia" w:ascii="宋体" w:hAnsi="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14:textFill>
                  <w14:solidFill>
                    <w14:schemeClr w14:val="tx1"/>
                  </w14:solidFill>
                </w14:textFill>
              </w:rPr>
              <w:t>年申请</w:t>
            </w:r>
            <w:r>
              <w:rPr>
                <w:rFonts w:hint="eastAsia" w:ascii="宋体" w:hAnsi="宋体"/>
                <w:color w:val="000000" w:themeColor="text1"/>
                <w:sz w:val="24"/>
                <w:szCs w:val="24"/>
                <w:highlight w:val="none"/>
                <w14:textFill>
                  <w14:solidFill>
                    <w14:schemeClr w14:val="tx1"/>
                  </w14:solidFill>
                </w14:textFill>
              </w:rPr>
              <w:t>盐田区内的</w:t>
            </w:r>
            <w:r>
              <w:rPr>
                <w:rFonts w:hint="eastAsia" w:ascii="宋体" w:hAnsi="宋体" w:cs="宋体"/>
                <w:color w:val="000000" w:themeColor="text1"/>
                <w:sz w:val="24"/>
                <w:szCs w:val="24"/>
                <w:highlight w:val="none"/>
                <w14:textFill>
                  <w14:solidFill>
                    <w14:schemeClr w14:val="tx1"/>
                  </w14:solidFill>
                </w14:textFill>
              </w:rPr>
              <w:t>小学（中学）</w:t>
            </w:r>
            <w:r>
              <w:rPr>
                <w:rFonts w:hint="eastAsia" w:ascii="宋体" w:hAnsi="宋体" w:cs="宋体"/>
                <w:color w:val="000000" w:themeColor="text1"/>
                <w:sz w:val="24"/>
                <w:szCs w:val="24"/>
                <w:highlight w:val="none"/>
                <w:u w:val="single"/>
                <w14:textFill>
                  <w14:solidFill>
                    <w14:schemeClr w14:val="tx1"/>
                  </w14:solidFill>
                </w14:textFill>
              </w:rPr>
              <w:t xml:space="preserve">          </w:t>
            </w:r>
            <w:r>
              <w:rPr>
                <w:rFonts w:ascii="宋体" w:hAnsi="宋体" w:cs="宋体"/>
                <w:color w:val="000000" w:themeColor="text1"/>
                <w:sz w:val="24"/>
                <w:szCs w:val="24"/>
                <w:highlight w:val="none"/>
                <w14:textFill>
                  <w14:solidFill>
                    <w14:schemeClr w14:val="tx1"/>
                  </w14:solidFill>
                </w14:textFill>
              </w:rPr>
              <w:t>年级学位。</w:t>
            </w:r>
          </w:p>
          <w:p>
            <w:pPr>
              <w:spacing w:line="280" w:lineRule="exact"/>
              <w:ind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本人（我们）承诺：该房产学位未被锁定，了解盐田区全区实行义务教育阶段学位住房锁定政策，知悉若该租户小孩被区内公办学校录取，我（我们）及其他家庭在辖区同一学段（</w:t>
            </w:r>
            <w:r>
              <w:rPr>
                <w:rFonts w:hint="eastAsia" w:ascii="宋体" w:hAnsi="宋体"/>
                <w:color w:val="000000" w:themeColor="text1"/>
                <w:sz w:val="24"/>
                <w:szCs w:val="24"/>
                <w:highlight w:val="none"/>
                <w14:textFill>
                  <w14:solidFill>
                    <w14:schemeClr w14:val="tx1"/>
                  </w14:solidFill>
                </w14:textFill>
              </w:rPr>
              <w:sym w:font="Wingdings" w:char="00A8"/>
            </w:r>
            <w:r>
              <w:rPr>
                <w:rFonts w:asciiTheme="majorEastAsia" w:hAnsiTheme="majorEastAsia" w:eastAsiaTheme="majorEastAsia"/>
                <w:color w:val="000000" w:themeColor="text1"/>
                <w:sz w:val="24"/>
                <w:szCs w:val="24"/>
                <w:highlight w:val="none"/>
                <w14:textFill>
                  <w14:solidFill>
                    <w14:schemeClr w14:val="tx1"/>
                  </w14:solidFill>
                </w14:textFill>
              </w:rPr>
              <w:t>初中</w:t>
            </w:r>
            <w:r>
              <w:rPr>
                <w:rFonts w:ascii="宋体" w:hAnsi="宋体"/>
                <w:color w:val="000000" w:themeColor="text1"/>
                <w:sz w:val="24"/>
                <w:szCs w:val="24"/>
                <w:highlight w:val="none"/>
                <w14:textFill>
                  <w14:solidFill>
                    <w14:schemeClr w14:val="tx1"/>
                  </w14:solidFill>
                </w14:textFill>
              </w:rPr>
              <w:t>3年，</w:t>
            </w:r>
            <w:r>
              <w:rPr>
                <w:rFonts w:ascii="宋体" w:hAnsi="宋体"/>
                <w:color w:val="000000" w:themeColor="text1"/>
                <w:sz w:val="24"/>
                <w:szCs w:val="24"/>
                <w:highlight w:val="none"/>
                <w14:textFill>
                  <w14:solidFill>
                    <w14:schemeClr w14:val="tx1"/>
                  </w14:solidFill>
                </w14:textFill>
              </w:rPr>
              <w:sym w:font="Wingdings" w:char="00A8"/>
            </w:r>
            <w:r>
              <w:rPr>
                <w:rFonts w:asciiTheme="minorEastAsia" w:hAnsiTheme="minorEastAsia"/>
                <w:color w:val="000000" w:themeColor="text1"/>
                <w:sz w:val="24"/>
                <w:szCs w:val="24"/>
                <w:highlight w:val="none"/>
                <w14:textFill>
                  <w14:solidFill>
                    <w14:schemeClr w14:val="tx1"/>
                  </w14:solidFill>
                </w14:textFill>
              </w:rPr>
              <w:t>小学</w:t>
            </w:r>
            <w:r>
              <w:rPr>
                <w:rFonts w:ascii="宋体" w:hAnsi="宋体"/>
                <w:color w:val="000000" w:themeColor="text1"/>
                <w:sz w:val="24"/>
                <w:szCs w:val="24"/>
                <w:highlight w:val="none"/>
                <w14:textFill>
                  <w14:solidFill>
                    <w14:schemeClr w14:val="tx1"/>
                  </w14:solidFill>
                </w14:textFill>
              </w:rPr>
              <w:t>6年</w:t>
            </w:r>
            <w:r>
              <w:rPr>
                <w:rFonts w:hint="eastAsia" w:ascii="宋体" w:hAnsi="宋体"/>
                <w:color w:val="000000" w:themeColor="text1"/>
                <w:sz w:val="24"/>
                <w:szCs w:val="24"/>
                <w:highlight w:val="none"/>
                <w:lang w:eastAsia="zh-CN"/>
                <w14:textFill>
                  <w14:solidFill>
                    <w14:schemeClr w14:val="tx1"/>
                  </w14:solidFill>
                </w14:textFill>
              </w:rPr>
              <w:t>，</w:t>
            </w:r>
            <w:r>
              <w:rPr>
                <w:rFonts w:ascii="宋体" w:hAnsi="宋体"/>
                <w:color w:val="000000" w:themeColor="text1"/>
                <w:sz w:val="24"/>
                <w:szCs w:val="24"/>
                <w:highlight w:val="none"/>
                <w14:textFill>
                  <w14:solidFill>
                    <w14:schemeClr w14:val="tx1"/>
                  </w14:solidFill>
                </w14:textFill>
              </w:rPr>
              <w:sym w:font="Wingdings" w:char="00A8"/>
            </w:r>
            <w:r>
              <w:rPr>
                <w:rFonts w:hint="eastAsia" w:asciiTheme="minorEastAsia" w:hAnsiTheme="minorEastAsia"/>
                <w:color w:val="000000" w:themeColor="text1"/>
                <w:sz w:val="24"/>
                <w:szCs w:val="24"/>
                <w:highlight w:val="none"/>
                <w:lang w:eastAsia="zh-CN"/>
                <w14:textFill>
                  <w14:solidFill>
                    <w14:schemeClr w14:val="tx1"/>
                  </w14:solidFill>
                </w14:textFill>
              </w:rPr>
              <w:t>转插班锁定至学段毕业</w:t>
            </w:r>
            <w:r>
              <w:rPr>
                <w:rFonts w:ascii="宋体" w:hAnsi="宋体"/>
                <w:color w:val="000000" w:themeColor="text1"/>
                <w:sz w:val="24"/>
                <w:szCs w:val="24"/>
                <w:highlight w:val="none"/>
                <w14:textFill>
                  <w14:solidFill>
                    <w14:schemeClr w14:val="tx1"/>
                  </w14:solidFill>
                </w14:textFill>
              </w:rPr>
              <w:t>）</w:t>
            </w:r>
            <w:r>
              <w:rPr>
                <w:rFonts w:hint="eastAsia" w:ascii="宋体" w:hAnsi="宋体"/>
                <w:color w:val="000000" w:themeColor="text1"/>
                <w:sz w:val="24"/>
                <w:szCs w:val="24"/>
                <w:highlight w:val="none"/>
                <w:lang w:eastAsia="zh-CN"/>
                <w14:textFill>
                  <w14:solidFill>
                    <w14:schemeClr w14:val="tx1"/>
                  </w14:solidFill>
                </w14:textFill>
              </w:rPr>
              <w:t>内</w:t>
            </w:r>
            <w:r>
              <w:rPr>
                <w:rFonts w:ascii="宋体" w:hAnsi="宋体"/>
                <w:color w:val="000000" w:themeColor="text1"/>
                <w:sz w:val="24"/>
                <w:szCs w:val="24"/>
                <w:highlight w:val="none"/>
                <w14:textFill>
                  <w14:solidFill>
                    <w14:schemeClr w14:val="tx1"/>
                  </w14:solidFill>
                </w14:textFill>
              </w:rPr>
              <w:t>将不再受理此房产地址的学位申请。</w:t>
            </w:r>
          </w:p>
          <w:p>
            <w:pPr>
              <w:wordWrap w:val="0"/>
              <w:spacing w:line="280" w:lineRule="exact"/>
              <w:ind w:right="1290" w:firstLine="480" w:firstLineChars="200"/>
              <w:rPr>
                <w:rFonts w:ascii="宋体" w:hAnsi="宋体"/>
                <w:color w:val="000000" w:themeColor="text1"/>
                <w:sz w:val="24"/>
                <w:szCs w:val="24"/>
                <w:highlight w:val="none"/>
                <w:u w:val="singl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业主（签名并按</w:t>
            </w:r>
            <w:r>
              <w:rPr>
                <w:rFonts w:ascii="宋体" w:hAnsi="宋体"/>
                <w:color w:val="000000" w:themeColor="text1"/>
                <w:sz w:val="24"/>
                <w:szCs w:val="24"/>
                <w:highlight w:val="none"/>
                <w14:textFill>
                  <w14:solidFill>
                    <w14:schemeClr w14:val="tx1"/>
                  </w14:solidFill>
                </w14:textFill>
              </w:rPr>
              <w:t>手印）：</w:t>
            </w:r>
          </w:p>
          <w:p>
            <w:pPr>
              <w:wordWrap w:val="0"/>
              <w:spacing w:line="280" w:lineRule="exact"/>
              <w:ind w:right="1290"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身份证号码：</w:t>
            </w:r>
          </w:p>
          <w:p>
            <w:pPr>
              <w:wordWrap w:val="0"/>
              <w:spacing w:line="280" w:lineRule="exact"/>
              <w:ind w:right="1290" w:firstLine="480" w:firstLineChars="200"/>
              <w:rPr>
                <w:rFonts w:ascii="宋体" w:hAnsi="宋体"/>
                <w:color w:val="000000" w:themeColor="text1"/>
                <w:sz w:val="24"/>
                <w:szCs w:val="24"/>
                <w:highlight w:val="none"/>
                <w:u w:val="singl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联系电话：</w:t>
            </w:r>
          </w:p>
          <w:p>
            <w:pPr>
              <w:spacing w:line="320" w:lineRule="exact"/>
              <w:ind w:right="1400"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 xml:space="preserve">日期：       年        月       日     </w:t>
            </w:r>
          </w:p>
        </w:tc>
      </w:tr>
    </w:tbl>
    <w:p>
      <w:pPr>
        <w:widowControl/>
        <w:spacing w:line="560" w:lineRule="exact"/>
        <w:ind w:firstLine="560"/>
        <w:jc w:val="left"/>
        <w:rPr>
          <w:rFonts w:ascii="仿宋_GB2312" w:eastAsia="仿宋_GB2312" w:cs="宋体" w:hAnsiTheme="minorEastAsia"/>
          <w:color w:val="000000" w:themeColor="text1"/>
          <w:kern w:val="0"/>
          <w:sz w:val="28"/>
          <w:szCs w:val="28"/>
          <w:highlight w:val="none"/>
          <w14:textFill>
            <w14:solidFill>
              <w14:schemeClr w14:val="tx1"/>
            </w14:solidFill>
          </w14:textFill>
        </w:rPr>
      </w:pPr>
      <w:r>
        <w:rPr>
          <w:rFonts w:hint="eastAsia" w:ascii="仿宋_GB2312" w:eastAsia="仿宋_GB2312" w:cs="宋体" w:hAnsiTheme="minorEastAsia"/>
          <w:color w:val="000000" w:themeColor="text1"/>
          <w:kern w:val="0"/>
          <w:sz w:val="28"/>
          <w:szCs w:val="28"/>
          <w:highlight w:val="none"/>
          <w:lang w:val="en-US" w:eastAsia="zh-CN"/>
          <w14:textFill>
            <w14:solidFill>
              <w14:schemeClr w14:val="tx1"/>
            </w14:solidFill>
          </w14:textFill>
        </w:rPr>
        <w:t>3</w:t>
      </w: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．加盖原就读学校公章的在校学生信息表（即在国家学籍网打印《学籍卡片》）、《学生手册》或《成绩单》等。</w:t>
      </w:r>
    </w:p>
    <w:p>
      <w:pPr>
        <w:widowControl/>
        <w:spacing w:line="560" w:lineRule="exact"/>
        <w:ind w:firstLine="562" w:firstLineChars="200"/>
        <w:jc w:val="left"/>
        <w:rPr>
          <w:rFonts w:ascii="楷体_GB2312" w:hAnsi="华文楷体" w:eastAsia="楷体_GB2312" w:cs="宋体"/>
          <w:b/>
          <w:color w:val="000000" w:themeColor="text1"/>
          <w:kern w:val="0"/>
          <w:sz w:val="28"/>
          <w:szCs w:val="28"/>
          <w:highlight w:val="none"/>
          <w14:textFill>
            <w14:solidFill>
              <w14:schemeClr w14:val="tx1"/>
            </w14:solidFill>
          </w14:textFill>
        </w:rPr>
      </w:pPr>
      <w:r>
        <w:rPr>
          <w:rFonts w:hint="eastAsia" w:ascii="楷体_GB2312" w:hAnsi="华文楷体" w:eastAsia="楷体_GB2312" w:cs="宋体"/>
          <w:b/>
          <w:color w:val="000000" w:themeColor="text1"/>
          <w:kern w:val="0"/>
          <w:sz w:val="28"/>
          <w:szCs w:val="28"/>
          <w:highlight w:val="none"/>
          <w14:textFill>
            <w14:solidFill>
              <w14:schemeClr w14:val="tx1"/>
            </w14:solidFill>
          </w14:textFill>
        </w:rPr>
        <w:t>（二）非深圳户籍学生</w:t>
      </w:r>
    </w:p>
    <w:p>
      <w:pPr>
        <w:widowControl/>
        <w:spacing w:line="560" w:lineRule="exact"/>
        <w:ind w:firstLine="560" w:firstLineChars="200"/>
        <w:jc w:val="left"/>
        <w:rPr>
          <w:rFonts w:ascii="仿宋_GB2312" w:eastAsia="仿宋_GB2312" w:cs="宋体" w:hAnsiTheme="minorEastAsia"/>
          <w:color w:val="000000" w:themeColor="text1"/>
          <w:kern w:val="0"/>
          <w:sz w:val="28"/>
          <w:szCs w:val="28"/>
          <w:highlight w:val="none"/>
          <w14:textFill>
            <w14:solidFill>
              <w14:schemeClr w14:val="tx1"/>
            </w14:solidFill>
          </w14:textFill>
        </w:rPr>
      </w:pPr>
      <w:r>
        <w:rPr>
          <w:rFonts w:hint="eastAsia" w:ascii="仿宋_GB2312" w:eastAsia="仿宋_GB2312" w:cs="宋体" w:hAnsiTheme="minorEastAsia"/>
          <w:color w:val="000000" w:themeColor="text1"/>
          <w:kern w:val="0"/>
          <w:sz w:val="28"/>
          <w:szCs w:val="28"/>
          <w:highlight w:val="none"/>
          <w:lang w:val="en-US" w:eastAsia="zh-CN"/>
          <w14:textFill>
            <w14:solidFill>
              <w14:schemeClr w14:val="tx1"/>
            </w14:solidFill>
          </w14:textFill>
        </w:rPr>
        <w:t>1</w:t>
      </w: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.儿童出生证，儿童及其父母户口本（户口本请务必</w:t>
      </w:r>
      <w:r>
        <w:rPr>
          <w:rFonts w:hint="eastAsia" w:ascii="仿宋_GB2312" w:eastAsia="仿宋_GB2312" w:cs="宋体" w:hAnsiTheme="minorEastAsia"/>
          <w:color w:val="000000" w:themeColor="text1"/>
          <w:kern w:val="0"/>
          <w:sz w:val="28"/>
          <w:szCs w:val="28"/>
          <w:highlight w:val="none"/>
          <w:lang w:eastAsia="zh-CN"/>
          <w14:textFill>
            <w14:solidFill>
              <w14:schemeClr w14:val="tx1"/>
            </w14:solidFill>
          </w14:textFill>
        </w:rPr>
        <w:t>上传</w:t>
      </w: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首页即户主页</w:t>
      </w:r>
      <w:r>
        <w:rPr>
          <w:rFonts w:hint="eastAsia" w:ascii="仿宋_GB2312" w:eastAsia="仿宋_GB2312" w:cs="宋体" w:hAnsiTheme="minorEastAsia"/>
          <w:color w:val="000000" w:themeColor="text1"/>
          <w:kern w:val="0"/>
          <w:sz w:val="28"/>
          <w:szCs w:val="28"/>
          <w:highlight w:val="none"/>
          <w:lang w:eastAsia="zh-CN"/>
          <w14:textFill>
            <w14:solidFill>
              <w14:schemeClr w14:val="tx1"/>
            </w14:solidFill>
          </w14:textFill>
        </w:rPr>
        <w:t>照片</w:t>
      </w: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w:t>
      </w:r>
    </w:p>
    <w:p>
      <w:pPr>
        <w:widowControl/>
        <w:spacing w:line="320" w:lineRule="atLeast"/>
        <w:ind w:firstLine="480"/>
        <w:jc w:val="left"/>
        <w:rPr>
          <w:rFonts w:hint="default" w:ascii="楷体" w:hAnsi="楷体" w:eastAsia="楷体" w:cs="Arial"/>
          <w:color w:val="000000" w:themeColor="text1"/>
          <w:kern w:val="0"/>
          <w:sz w:val="24"/>
          <w:szCs w:val="24"/>
          <w:highlight w:val="none"/>
          <w:lang w:val="en-US"/>
          <w14:textFill>
            <w14:solidFill>
              <w14:schemeClr w14:val="tx1"/>
            </w14:solidFill>
          </w14:textFill>
        </w:rPr>
      </w:pPr>
      <w:r>
        <w:rPr>
          <w:rFonts w:hint="eastAsia" w:ascii="楷体" w:hAnsi="楷体" w:eastAsia="楷体" w:cs="Arial"/>
          <w:color w:val="000000" w:themeColor="text1"/>
          <w:kern w:val="0"/>
          <w:sz w:val="24"/>
          <w:szCs w:val="24"/>
          <w:highlight w:val="none"/>
          <w14:textFill>
            <w14:solidFill>
              <w14:schemeClr w14:val="tx1"/>
            </w14:solidFill>
          </w14:textFill>
        </w:rPr>
        <w:t>港澳籍适龄学童还需提供香港（澳门）永久性居民身份证、港澳居民来往内地通行证（回乡证），以及由深圳公证部门出具的其父母与学童间的亲属关系公证书。</w:t>
      </w:r>
      <w:r>
        <w:rPr>
          <w:rFonts w:hint="default" w:ascii="楷体" w:hAnsi="楷体" w:eastAsia="楷体" w:cs="Arial"/>
          <w:color w:val="000000" w:themeColor="text1"/>
          <w:kern w:val="0"/>
          <w:sz w:val="24"/>
          <w:szCs w:val="24"/>
          <w:highlight w:val="none"/>
          <w:lang w:val="en-US"/>
          <w14:textFill>
            <w14:solidFill>
              <w14:schemeClr w14:val="tx1"/>
            </w14:solidFill>
          </w14:textFill>
        </w:rPr>
        <w:t>外籍人员随迁子女需提供父母的《外国人永久居留证》。</w:t>
      </w:r>
    </w:p>
    <w:p>
      <w:pPr>
        <w:widowControl/>
        <w:spacing w:line="560" w:lineRule="exact"/>
        <w:ind w:firstLine="560" w:firstLineChars="200"/>
        <w:jc w:val="left"/>
        <w:rPr>
          <w:rFonts w:ascii="仿宋_GB2312" w:eastAsia="仿宋_GB2312" w:cs="宋体" w:hAnsiTheme="minorEastAsia"/>
          <w:color w:val="000000" w:themeColor="text1"/>
          <w:kern w:val="0"/>
          <w:sz w:val="28"/>
          <w:szCs w:val="28"/>
          <w:highlight w:val="none"/>
          <w14:textFill>
            <w14:solidFill>
              <w14:schemeClr w14:val="tx1"/>
            </w14:solidFill>
          </w14:textFill>
        </w:rPr>
      </w:pPr>
      <w:r>
        <w:rPr>
          <w:rFonts w:hint="eastAsia" w:ascii="仿宋_GB2312" w:eastAsia="仿宋_GB2312" w:cs="宋体" w:hAnsiTheme="minorEastAsia"/>
          <w:color w:val="000000" w:themeColor="text1"/>
          <w:kern w:val="0"/>
          <w:sz w:val="28"/>
          <w:szCs w:val="28"/>
          <w:highlight w:val="none"/>
          <w:lang w:val="en-US" w:eastAsia="zh-CN"/>
          <w14:textFill>
            <w14:solidFill>
              <w14:schemeClr w14:val="tx1"/>
            </w14:solidFill>
          </w14:textFill>
        </w:rPr>
        <w:t>2</w:t>
      </w: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.父母一方的《深圳经济特区居住证》；</w:t>
      </w:r>
    </w:p>
    <w:p>
      <w:pPr>
        <w:spacing w:line="560" w:lineRule="exact"/>
        <w:ind w:firstLine="562" w:firstLineChars="200"/>
        <w:rPr>
          <w:rFonts w:ascii="仿宋_GB2312" w:eastAsia="仿宋_GB2312" w:cs="Arial" w:hAnsiTheme="minorEastAsia"/>
          <w:color w:val="000000" w:themeColor="text1"/>
          <w:kern w:val="0"/>
          <w:sz w:val="28"/>
          <w:szCs w:val="28"/>
          <w:highlight w:val="none"/>
          <w14:textFill>
            <w14:solidFill>
              <w14:schemeClr w14:val="tx1"/>
            </w14:solidFill>
          </w14:textFill>
        </w:rPr>
      </w:pPr>
      <w:r>
        <w:rPr>
          <w:rFonts w:hint="eastAsia" w:ascii="仿宋_GB2312" w:eastAsia="仿宋_GB2312" w:cs="Arial" w:hAnsiTheme="minorEastAsia"/>
          <w:b/>
          <w:bCs/>
          <w:color w:val="000000" w:themeColor="text1"/>
          <w:kern w:val="0"/>
          <w:sz w:val="28"/>
          <w:szCs w:val="28"/>
          <w:highlight w:val="none"/>
          <w14:textFill>
            <w14:solidFill>
              <w14:schemeClr w14:val="tx1"/>
            </w14:solidFill>
          </w14:textFill>
        </w:rPr>
        <w:t>特别说明：</w:t>
      </w:r>
      <w:r>
        <w:rPr>
          <w:rFonts w:hint="eastAsia" w:ascii="仿宋_GB2312" w:eastAsia="仿宋_GB2312" w:cs="Arial" w:hAnsiTheme="minorEastAsia"/>
          <w:color w:val="000000" w:themeColor="text1"/>
          <w:kern w:val="0"/>
          <w:sz w:val="28"/>
          <w:szCs w:val="28"/>
          <w:highlight w:val="none"/>
          <w14:textFill>
            <w14:solidFill>
              <w14:schemeClr w14:val="tx1"/>
            </w14:solidFill>
          </w14:textFill>
        </w:rPr>
        <w:t>若申请人父母双方都为非深户，则至少一方需提供截至202</w:t>
      </w:r>
      <w:r>
        <w:rPr>
          <w:rFonts w:hint="eastAsia" w:ascii="仿宋_GB2312" w:eastAsia="仿宋_GB2312" w:cs="Arial" w:hAnsiTheme="minorEastAsia"/>
          <w:color w:val="000000" w:themeColor="text1"/>
          <w:kern w:val="0"/>
          <w:sz w:val="28"/>
          <w:szCs w:val="28"/>
          <w:highlight w:val="none"/>
          <w:lang w:val="en-US" w:eastAsia="zh-CN"/>
          <w14:textFill>
            <w14:solidFill>
              <w14:schemeClr w14:val="tx1"/>
            </w14:solidFill>
          </w14:textFill>
        </w:rPr>
        <w:t>4</w:t>
      </w:r>
      <w:r>
        <w:rPr>
          <w:rFonts w:hint="eastAsia" w:ascii="仿宋_GB2312" w:eastAsia="仿宋_GB2312" w:cs="Arial" w:hAnsiTheme="minorEastAsia"/>
          <w:color w:val="000000" w:themeColor="text1"/>
          <w:kern w:val="0"/>
          <w:sz w:val="28"/>
          <w:szCs w:val="28"/>
          <w:highlight w:val="none"/>
          <w14:textFill>
            <w14:solidFill>
              <w14:schemeClr w14:val="tx1"/>
            </w14:solidFill>
          </w14:textFill>
        </w:rPr>
        <w:t>年6月1日前办理的在深有效居住证。若申请人父母双方为深户或一方为深户，则只需提供身份证</w:t>
      </w:r>
      <w:r>
        <w:rPr>
          <w:rFonts w:hint="default" w:ascii="仿宋_GB2312" w:eastAsia="仿宋_GB2312" w:cs="Arial" w:hAnsiTheme="minorEastAsia"/>
          <w:color w:val="000000" w:themeColor="text1"/>
          <w:kern w:val="0"/>
          <w:sz w:val="28"/>
          <w:szCs w:val="28"/>
          <w:highlight w:val="none"/>
          <w:lang w:val="en-US"/>
          <w14:textFill>
            <w14:solidFill>
              <w14:schemeClr w14:val="tx1"/>
            </w14:solidFill>
          </w14:textFill>
        </w:rPr>
        <w:t>、户口本</w:t>
      </w:r>
      <w:r>
        <w:rPr>
          <w:rFonts w:hint="eastAsia" w:ascii="仿宋_GB2312" w:eastAsia="仿宋_GB2312" w:cs="Arial" w:hAnsiTheme="minorEastAsia"/>
          <w:color w:val="000000" w:themeColor="text1"/>
          <w:kern w:val="0"/>
          <w:sz w:val="28"/>
          <w:szCs w:val="28"/>
          <w:highlight w:val="none"/>
          <w14:textFill>
            <w14:solidFill>
              <w14:schemeClr w14:val="tx1"/>
            </w14:solidFill>
          </w14:textFill>
        </w:rPr>
        <w:t>。</w:t>
      </w:r>
    </w:p>
    <w:p>
      <w:pPr>
        <w:widowControl/>
        <w:spacing w:line="560" w:lineRule="exact"/>
        <w:ind w:firstLine="560" w:firstLineChars="200"/>
        <w:jc w:val="left"/>
        <w:rPr>
          <w:rFonts w:ascii="仿宋_GB2312" w:eastAsia="仿宋_GB2312" w:cs="宋体" w:hAnsiTheme="minorEastAsia"/>
          <w:color w:val="000000" w:themeColor="text1"/>
          <w:kern w:val="0"/>
          <w:sz w:val="28"/>
          <w:szCs w:val="28"/>
          <w:highlight w:val="none"/>
          <w14:textFill>
            <w14:solidFill>
              <w14:schemeClr w14:val="tx1"/>
            </w14:solidFill>
          </w14:textFill>
        </w:rPr>
      </w:pPr>
      <w:r>
        <w:rPr>
          <w:rFonts w:hint="eastAsia" w:ascii="仿宋_GB2312" w:eastAsia="仿宋_GB2312" w:cs="宋体" w:hAnsiTheme="minorEastAsia"/>
          <w:color w:val="000000" w:themeColor="text1"/>
          <w:kern w:val="0"/>
          <w:sz w:val="28"/>
          <w:szCs w:val="28"/>
          <w:highlight w:val="none"/>
          <w:lang w:val="en-US" w:eastAsia="zh-CN"/>
          <w14:textFill>
            <w14:solidFill>
              <w14:schemeClr w14:val="tx1"/>
            </w14:solidFill>
          </w14:textFill>
        </w:rPr>
        <w:t>3</w:t>
      </w: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.儿童父母一方在深参保的社保卡及社保清单。</w:t>
      </w:r>
    </w:p>
    <w:p>
      <w:pPr>
        <w:widowControl/>
        <w:spacing w:line="560" w:lineRule="exact"/>
        <w:ind w:firstLine="562" w:firstLineChars="200"/>
        <w:jc w:val="left"/>
        <w:rPr>
          <w:rFonts w:ascii="仿宋_GB2312" w:eastAsia="仿宋_GB2312" w:cs="宋体" w:hAnsiTheme="minorEastAsia"/>
          <w:color w:val="000000" w:themeColor="text1"/>
          <w:kern w:val="0"/>
          <w:sz w:val="28"/>
          <w:szCs w:val="28"/>
          <w:highlight w:val="none"/>
          <w14:textFill>
            <w14:solidFill>
              <w14:schemeClr w14:val="tx1"/>
            </w14:solidFill>
          </w14:textFill>
        </w:rPr>
      </w:pPr>
      <w:r>
        <w:rPr>
          <w:rFonts w:hint="eastAsia" w:ascii="仿宋_GB2312" w:eastAsia="仿宋_GB2312" w:cs="Arial" w:hAnsiTheme="minorEastAsia"/>
          <w:b/>
          <w:bCs/>
          <w:color w:val="000000" w:themeColor="text1"/>
          <w:kern w:val="0"/>
          <w:sz w:val="28"/>
          <w:szCs w:val="28"/>
          <w:highlight w:val="none"/>
          <w14:textFill>
            <w14:solidFill>
              <w14:schemeClr w14:val="tx1"/>
            </w14:solidFill>
          </w14:textFill>
        </w:rPr>
        <w:t>特别说明：</w:t>
      </w: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截至202</w:t>
      </w:r>
      <w:r>
        <w:rPr>
          <w:rFonts w:hint="eastAsia" w:ascii="仿宋_GB2312" w:eastAsia="仿宋_GB2312" w:cs="宋体" w:hAnsiTheme="minorEastAsia"/>
          <w:color w:val="000000" w:themeColor="text1"/>
          <w:kern w:val="0"/>
          <w:sz w:val="28"/>
          <w:szCs w:val="28"/>
          <w:highlight w:val="none"/>
          <w:lang w:val="en-US" w:eastAsia="zh-CN"/>
          <w14:textFill>
            <w14:solidFill>
              <w14:schemeClr w14:val="tx1"/>
            </w14:solidFill>
          </w14:textFill>
        </w:rPr>
        <w:t>4</w:t>
      </w: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年6月1日，父母至少一方需提供满1年的在深社保，缴纳险种要包括“养老保险+医疗保险”，补缴的社保不算积分。社保卡账户内必须有扣款记录，否则社保信息核验不能通过。</w:t>
      </w:r>
    </w:p>
    <w:p>
      <w:pPr>
        <w:widowControl/>
        <w:spacing w:line="560" w:lineRule="exact"/>
        <w:ind w:firstLine="560" w:firstLineChars="200"/>
        <w:jc w:val="left"/>
        <w:rPr>
          <w:rFonts w:ascii="仿宋_GB2312" w:eastAsia="仿宋_GB2312" w:cs="宋体" w:hAnsiTheme="minorEastAsia"/>
          <w:b/>
          <w:color w:val="000000" w:themeColor="text1"/>
          <w:kern w:val="0"/>
          <w:sz w:val="28"/>
          <w:szCs w:val="28"/>
          <w:highlight w:val="none"/>
          <w14:textFill>
            <w14:solidFill>
              <w14:schemeClr w14:val="tx1"/>
            </w14:solidFill>
          </w14:textFill>
        </w:rPr>
      </w:pPr>
      <w:r>
        <w:rPr>
          <w:rFonts w:hint="eastAsia" w:ascii="仿宋_GB2312" w:eastAsia="仿宋_GB2312" w:cs="宋体" w:hAnsiTheme="minorEastAsia"/>
          <w:color w:val="000000" w:themeColor="text1"/>
          <w:kern w:val="0"/>
          <w:sz w:val="28"/>
          <w:szCs w:val="28"/>
          <w:highlight w:val="none"/>
          <w:lang w:val="en-US" w:eastAsia="zh-CN"/>
          <w14:textFill>
            <w14:solidFill>
              <w14:schemeClr w14:val="tx1"/>
            </w14:solidFill>
          </w14:textFill>
        </w:rPr>
        <w:t>4</w:t>
      </w: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.盐田区学区内的合法住房证明材料，</w:t>
      </w:r>
      <w:r>
        <w:rPr>
          <w:rFonts w:hint="eastAsia" w:ascii="仿宋_GB2312" w:eastAsia="仿宋_GB2312" w:cs="宋体" w:hAnsiTheme="minorEastAsia"/>
          <w:b/>
          <w:color w:val="000000" w:themeColor="text1"/>
          <w:kern w:val="0"/>
          <w:sz w:val="28"/>
          <w:szCs w:val="28"/>
          <w:highlight w:val="none"/>
          <w14:textFill>
            <w14:solidFill>
              <w14:schemeClr w14:val="tx1"/>
            </w14:solidFill>
          </w14:textFill>
        </w:rPr>
        <w:t>申请人用以申请学位的房屋地址信息应未被锁定。</w:t>
      </w:r>
    </w:p>
    <w:p>
      <w:pPr>
        <w:spacing w:line="560" w:lineRule="exact"/>
        <w:ind w:firstLine="562" w:firstLineChars="200"/>
        <w:rPr>
          <w:rFonts w:ascii="仿宋_GB2312" w:eastAsia="仿宋_GB2312" w:cs="Arial" w:hAnsiTheme="minorEastAsia"/>
          <w:b/>
          <w:color w:val="000000" w:themeColor="text1"/>
          <w:kern w:val="0"/>
          <w:sz w:val="28"/>
          <w:szCs w:val="28"/>
          <w:highlight w:val="none"/>
          <w14:textFill>
            <w14:solidFill>
              <w14:schemeClr w14:val="tx1"/>
            </w14:solidFill>
          </w14:textFill>
        </w:rPr>
      </w:pPr>
      <w:r>
        <w:rPr>
          <w:rFonts w:hint="eastAsia" w:ascii="仿宋_GB2312" w:eastAsia="仿宋_GB2312" w:cs="Arial" w:hAnsiTheme="minorEastAsia"/>
          <w:b/>
          <w:color w:val="000000" w:themeColor="text1"/>
          <w:kern w:val="0"/>
          <w:sz w:val="28"/>
          <w:szCs w:val="28"/>
          <w:highlight w:val="none"/>
          <w14:textFill>
            <w14:solidFill>
              <w14:schemeClr w14:val="tx1"/>
            </w14:solidFill>
          </w14:textFill>
        </w:rPr>
        <w:t>特别说明：</w:t>
      </w:r>
    </w:p>
    <w:p>
      <w:pPr>
        <w:spacing w:line="560" w:lineRule="exact"/>
        <w:ind w:firstLine="560" w:firstLineChars="200"/>
        <w:rPr>
          <w:rFonts w:ascii="仿宋_GB2312" w:eastAsia="仿宋_GB2312" w:cs="Arial" w:hAnsiTheme="minorEastAsia"/>
          <w:color w:val="000000" w:themeColor="text1"/>
          <w:kern w:val="0"/>
          <w:sz w:val="28"/>
          <w:szCs w:val="28"/>
          <w:highlight w:val="none"/>
          <w14:textFill>
            <w14:solidFill>
              <w14:schemeClr w14:val="tx1"/>
            </w14:solidFill>
          </w14:textFill>
        </w:rPr>
      </w:pPr>
      <w:r>
        <w:rPr>
          <w:rFonts w:hint="eastAsia" w:ascii="仿宋_GB2312" w:eastAsia="仿宋_GB2312" w:cs="Arial" w:hAnsiTheme="minorEastAsia"/>
          <w:color w:val="000000" w:themeColor="text1"/>
          <w:kern w:val="0"/>
          <w:sz w:val="28"/>
          <w:szCs w:val="28"/>
          <w:highlight w:val="none"/>
          <w14:textFill>
            <w14:solidFill>
              <w14:schemeClr w14:val="tx1"/>
            </w14:solidFill>
          </w14:textFill>
        </w:rPr>
        <w:t>（1）非购房户申请盐田外国语小学（含东和分校）、盐田外国语学校学位的，同“（一）深圳户籍儿童” “</w:t>
      </w:r>
      <w:r>
        <w:rPr>
          <w:rFonts w:hint="eastAsia" w:ascii="仿宋_GB2312" w:eastAsia="仿宋_GB2312" w:cs="Arial" w:hAnsiTheme="minorEastAsia"/>
          <w:color w:val="000000" w:themeColor="text1"/>
          <w:kern w:val="0"/>
          <w:sz w:val="28"/>
          <w:szCs w:val="28"/>
          <w:highlight w:val="none"/>
          <w:lang w:val="en-US" w:eastAsia="zh-CN"/>
          <w14:textFill>
            <w14:solidFill>
              <w14:schemeClr w14:val="tx1"/>
            </w14:solidFill>
          </w14:textFill>
        </w:rPr>
        <w:t>2</w:t>
      </w:r>
      <w:r>
        <w:rPr>
          <w:rFonts w:hint="eastAsia" w:ascii="仿宋_GB2312" w:eastAsia="仿宋_GB2312" w:cs="Arial" w:hAnsiTheme="minorEastAsia"/>
          <w:color w:val="000000" w:themeColor="text1"/>
          <w:kern w:val="0"/>
          <w:sz w:val="28"/>
          <w:szCs w:val="28"/>
          <w:highlight w:val="none"/>
          <w14:textFill>
            <w14:solidFill>
              <w14:schemeClr w14:val="tx1"/>
            </w14:solidFill>
          </w14:textFill>
        </w:rPr>
        <w:t>.住房证明材料…”中 “特别说明”的“（</w:t>
      </w:r>
      <w:r>
        <w:rPr>
          <w:rFonts w:hint="eastAsia" w:ascii="仿宋_GB2312" w:eastAsia="仿宋_GB2312" w:cs="Arial" w:hAnsiTheme="minorEastAsia"/>
          <w:color w:val="000000" w:themeColor="text1"/>
          <w:kern w:val="0"/>
          <w:sz w:val="28"/>
          <w:szCs w:val="28"/>
          <w:highlight w:val="none"/>
          <w:lang w:val="en-US" w:eastAsia="zh-CN"/>
          <w14:textFill>
            <w14:solidFill>
              <w14:schemeClr w14:val="tx1"/>
            </w14:solidFill>
          </w14:textFill>
        </w:rPr>
        <w:t>1</w:t>
      </w:r>
      <w:r>
        <w:rPr>
          <w:rFonts w:hint="eastAsia" w:ascii="仿宋_GB2312" w:eastAsia="仿宋_GB2312" w:cs="Arial" w:hAnsiTheme="minorEastAsia"/>
          <w:color w:val="000000" w:themeColor="text1"/>
          <w:kern w:val="0"/>
          <w:sz w:val="28"/>
          <w:szCs w:val="28"/>
          <w:highlight w:val="none"/>
          <w14:textFill>
            <w14:solidFill>
              <w14:schemeClr w14:val="tx1"/>
            </w14:solidFill>
          </w14:textFill>
        </w:rPr>
        <w:t>）”点。</w:t>
      </w:r>
    </w:p>
    <w:p>
      <w:pPr>
        <w:spacing w:line="560" w:lineRule="exact"/>
        <w:ind w:firstLine="560" w:firstLineChars="200"/>
        <w:rPr>
          <w:rFonts w:ascii="仿宋_GB2312" w:eastAsia="仿宋_GB2312" w:cs="Arial" w:hAnsiTheme="minorEastAsia"/>
          <w:color w:val="000000" w:themeColor="text1"/>
          <w:kern w:val="0"/>
          <w:sz w:val="28"/>
          <w:szCs w:val="28"/>
          <w:highlight w:val="none"/>
          <w14:textFill>
            <w14:solidFill>
              <w14:schemeClr w14:val="tx1"/>
            </w14:solidFill>
          </w14:textFill>
        </w:rPr>
      </w:pPr>
      <w:r>
        <w:rPr>
          <w:rFonts w:hint="eastAsia" w:ascii="仿宋_GB2312" w:eastAsia="仿宋_GB2312" w:cs="Arial" w:hAnsiTheme="minorEastAsia"/>
          <w:color w:val="000000" w:themeColor="text1"/>
          <w:kern w:val="0"/>
          <w:sz w:val="28"/>
          <w:szCs w:val="28"/>
          <w:highlight w:val="none"/>
          <w14:textFill>
            <w14:solidFill>
              <w14:schemeClr w14:val="tx1"/>
            </w14:solidFill>
          </w14:textFill>
        </w:rPr>
        <w:t>（2）申请其学校学位的非深户儿童，《房屋租赁凭证》签发时间需在20</w:t>
      </w:r>
      <w:r>
        <w:rPr>
          <w:rFonts w:ascii="仿宋_GB2312" w:eastAsia="仿宋_GB2312" w:cs="Arial" w:hAnsiTheme="minorEastAsia"/>
          <w:color w:val="000000" w:themeColor="text1"/>
          <w:kern w:val="0"/>
          <w:sz w:val="28"/>
          <w:szCs w:val="28"/>
          <w:highlight w:val="none"/>
          <w14:textFill>
            <w14:solidFill>
              <w14:schemeClr w14:val="tx1"/>
            </w14:solidFill>
          </w14:textFill>
        </w:rPr>
        <w:t>2</w:t>
      </w:r>
      <w:r>
        <w:rPr>
          <w:rFonts w:hint="eastAsia" w:ascii="仿宋_GB2312" w:eastAsia="仿宋_GB2312" w:cs="Arial" w:hAnsiTheme="minorEastAsia"/>
          <w:color w:val="000000" w:themeColor="text1"/>
          <w:kern w:val="0"/>
          <w:sz w:val="28"/>
          <w:szCs w:val="28"/>
          <w:highlight w:val="none"/>
          <w:lang w:val="en-US" w:eastAsia="zh-CN"/>
          <w14:textFill>
            <w14:solidFill>
              <w14:schemeClr w14:val="tx1"/>
            </w14:solidFill>
          </w14:textFill>
        </w:rPr>
        <w:t>3</w:t>
      </w:r>
      <w:r>
        <w:rPr>
          <w:rFonts w:hint="eastAsia" w:ascii="仿宋_GB2312" w:eastAsia="仿宋_GB2312" w:cs="Arial" w:hAnsiTheme="minorEastAsia"/>
          <w:color w:val="000000" w:themeColor="text1"/>
          <w:kern w:val="0"/>
          <w:sz w:val="28"/>
          <w:szCs w:val="28"/>
          <w:highlight w:val="none"/>
          <w14:textFill>
            <w14:solidFill>
              <w14:schemeClr w14:val="tx1"/>
            </w14:solidFill>
          </w14:textFill>
        </w:rPr>
        <w:t>年6月1日（以发证日期为准）之前，租赁期限至少1年3个月；使用《</w:t>
      </w:r>
      <w:r>
        <w:rPr>
          <w:rFonts w:hint="eastAsia" w:ascii="仿宋_GB2312" w:eastAsia="仿宋_GB2312" w:cs="Arial" w:hAnsiTheme="minorEastAsia"/>
          <w:color w:val="000000" w:themeColor="text1"/>
          <w:kern w:val="0"/>
          <w:sz w:val="28"/>
          <w:szCs w:val="28"/>
          <w:highlight w:val="none"/>
          <w:lang w:eastAsia="zh-CN"/>
          <w14:textFill>
            <w14:solidFill>
              <w14:schemeClr w14:val="tx1"/>
            </w14:solidFill>
          </w14:textFill>
        </w:rPr>
        <w:t>深圳经济特区居住登记查询单</w:t>
      </w:r>
      <w:r>
        <w:rPr>
          <w:rFonts w:hint="eastAsia" w:ascii="仿宋_GB2312" w:eastAsia="仿宋_GB2312" w:cs="Arial" w:hAnsiTheme="minorEastAsia"/>
          <w:color w:val="000000" w:themeColor="text1"/>
          <w:kern w:val="0"/>
          <w:sz w:val="28"/>
          <w:szCs w:val="28"/>
          <w:highlight w:val="none"/>
          <w14:textFill>
            <w14:solidFill>
              <w14:schemeClr w14:val="tx1"/>
            </w14:solidFill>
          </w14:textFill>
        </w:rPr>
        <w:t>》的，首次</w:t>
      </w:r>
      <w:r>
        <w:rPr>
          <w:rFonts w:hint="eastAsia" w:ascii="仿宋_GB2312" w:eastAsia="仿宋_GB2312" w:cs="Arial" w:hAnsiTheme="minorEastAsia"/>
          <w:color w:val="000000" w:themeColor="text1"/>
          <w:kern w:val="0"/>
          <w:sz w:val="28"/>
          <w:szCs w:val="28"/>
          <w:highlight w:val="none"/>
          <w:lang w:eastAsia="zh-CN"/>
          <w14:textFill>
            <w14:solidFill>
              <w14:schemeClr w14:val="tx1"/>
            </w14:solidFill>
          </w14:textFill>
        </w:rPr>
        <w:t>录入</w:t>
      </w:r>
      <w:r>
        <w:rPr>
          <w:rFonts w:hint="eastAsia" w:ascii="仿宋_GB2312" w:eastAsia="仿宋_GB2312" w:cs="Arial" w:hAnsiTheme="minorEastAsia"/>
          <w:color w:val="000000" w:themeColor="text1"/>
          <w:kern w:val="0"/>
          <w:sz w:val="28"/>
          <w:szCs w:val="28"/>
          <w:highlight w:val="none"/>
          <w14:textFill>
            <w14:solidFill>
              <w14:schemeClr w14:val="tx1"/>
            </w14:solidFill>
          </w14:textFill>
        </w:rPr>
        <w:t>日期须在2</w:t>
      </w:r>
      <w:r>
        <w:rPr>
          <w:rFonts w:ascii="仿宋_GB2312" w:eastAsia="仿宋_GB2312" w:cs="Arial" w:hAnsiTheme="minorEastAsia"/>
          <w:color w:val="000000" w:themeColor="text1"/>
          <w:kern w:val="0"/>
          <w:sz w:val="28"/>
          <w:szCs w:val="28"/>
          <w:highlight w:val="none"/>
          <w14:textFill>
            <w14:solidFill>
              <w14:schemeClr w14:val="tx1"/>
            </w14:solidFill>
          </w14:textFill>
        </w:rPr>
        <w:t>02</w:t>
      </w:r>
      <w:r>
        <w:rPr>
          <w:rFonts w:hint="eastAsia" w:ascii="仿宋_GB2312" w:eastAsia="仿宋_GB2312" w:cs="Arial" w:hAnsiTheme="minorEastAsia"/>
          <w:color w:val="000000" w:themeColor="text1"/>
          <w:kern w:val="0"/>
          <w:sz w:val="28"/>
          <w:szCs w:val="28"/>
          <w:highlight w:val="none"/>
          <w:lang w:val="en-US" w:eastAsia="zh-CN"/>
          <w14:textFill>
            <w14:solidFill>
              <w14:schemeClr w14:val="tx1"/>
            </w14:solidFill>
          </w14:textFill>
        </w:rPr>
        <w:t>3</w:t>
      </w:r>
      <w:r>
        <w:rPr>
          <w:rFonts w:hint="eastAsia" w:ascii="仿宋_GB2312" w:eastAsia="仿宋_GB2312" w:cs="Arial" w:hAnsiTheme="minorEastAsia"/>
          <w:color w:val="000000" w:themeColor="text1"/>
          <w:kern w:val="0"/>
          <w:sz w:val="28"/>
          <w:szCs w:val="28"/>
          <w:highlight w:val="none"/>
          <w14:textFill>
            <w14:solidFill>
              <w14:schemeClr w14:val="tx1"/>
            </w14:solidFill>
          </w14:textFill>
        </w:rPr>
        <w:t>年6月1日前。例如：提交20</w:t>
      </w:r>
      <w:r>
        <w:rPr>
          <w:rFonts w:ascii="仿宋_GB2312" w:eastAsia="仿宋_GB2312" w:cs="Arial" w:hAnsiTheme="minorEastAsia"/>
          <w:color w:val="000000" w:themeColor="text1"/>
          <w:kern w:val="0"/>
          <w:sz w:val="28"/>
          <w:szCs w:val="28"/>
          <w:highlight w:val="none"/>
          <w14:textFill>
            <w14:solidFill>
              <w14:schemeClr w14:val="tx1"/>
            </w14:solidFill>
          </w14:textFill>
        </w:rPr>
        <w:t>2</w:t>
      </w:r>
      <w:r>
        <w:rPr>
          <w:rFonts w:hint="eastAsia" w:ascii="仿宋_GB2312" w:eastAsia="仿宋_GB2312" w:cs="Arial" w:hAnsiTheme="minorEastAsia"/>
          <w:color w:val="000000" w:themeColor="text1"/>
          <w:kern w:val="0"/>
          <w:sz w:val="28"/>
          <w:szCs w:val="28"/>
          <w:highlight w:val="none"/>
          <w:lang w:val="en-US" w:eastAsia="zh-CN"/>
          <w14:textFill>
            <w14:solidFill>
              <w14:schemeClr w14:val="tx1"/>
            </w14:solidFill>
          </w14:textFill>
        </w:rPr>
        <w:t>3</w:t>
      </w:r>
      <w:r>
        <w:rPr>
          <w:rFonts w:hint="eastAsia" w:ascii="仿宋_GB2312" w:eastAsia="仿宋_GB2312" w:cs="Arial" w:hAnsiTheme="minorEastAsia"/>
          <w:color w:val="000000" w:themeColor="text1"/>
          <w:kern w:val="0"/>
          <w:sz w:val="28"/>
          <w:szCs w:val="28"/>
          <w:highlight w:val="none"/>
          <w14:textFill>
            <w14:solidFill>
              <w14:schemeClr w14:val="tx1"/>
            </w14:solidFill>
          </w14:textFill>
        </w:rPr>
        <w:t>年6月1日办理的学区《房屋租赁凭证》，租期最短至202</w:t>
      </w:r>
      <w:r>
        <w:rPr>
          <w:rFonts w:hint="eastAsia" w:ascii="仿宋_GB2312" w:eastAsia="仿宋_GB2312" w:cs="Arial" w:hAnsiTheme="minorEastAsia"/>
          <w:color w:val="000000" w:themeColor="text1"/>
          <w:kern w:val="0"/>
          <w:sz w:val="28"/>
          <w:szCs w:val="28"/>
          <w:highlight w:val="none"/>
          <w:lang w:val="en-US" w:eastAsia="zh-CN"/>
          <w14:textFill>
            <w14:solidFill>
              <w14:schemeClr w14:val="tx1"/>
            </w14:solidFill>
          </w14:textFill>
        </w:rPr>
        <w:t>4</w:t>
      </w:r>
      <w:r>
        <w:rPr>
          <w:rFonts w:hint="eastAsia" w:ascii="仿宋_GB2312" w:eastAsia="仿宋_GB2312" w:cs="Arial" w:hAnsiTheme="minorEastAsia"/>
          <w:color w:val="000000" w:themeColor="text1"/>
          <w:kern w:val="0"/>
          <w:sz w:val="28"/>
          <w:szCs w:val="28"/>
          <w:highlight w:val="none"/>
          <w14:textFill>
            <w14:solidFill>
              <w14:schemeClr w14:val="tx1"/>
            </w14:solidFill>
          </w14:textFill>
        </w:rPr>
        <w:t>年8月31日；提供单位宿舍的，需提供水电费、电话费、网络费或物业管理费缴费单据（需提供20</w:t>
      </w:r>
      <w:r>
        <w:rPr>
          <w:rFonts w:ascii="仿宋_GB2312" w:eastAsia="仿宋_GB2312" w:cs="Arial" w:hAnsiTheme="minorEastAsia"/>
          <w:color w:val="000000" w:themeColor="text1"/>
          <w:kern w:val="0"/>
          <w:sz w:val="28"/>
          <w:szCs w:val="28"/>
          <w:highlight w:val="none"/>
          <w14:textFill>
            <w14:solidFill>
              <w14:schemeClr w14:val="tx1"/>
            </w14:solidFill>
          </w14:textFill>
        </w:rPr>
        <w:t>2</w:t>
      </w:r>
      <w:r>
        <w:rPr>
          <w:rFonts w:hint="eastAsia" w:ascii="仿宋_GB2312" w:eastAsia="仿宋_GB2312" w:cs="Arial" w:hAnsiTheme="minorEastAsia"/>
          <w:color w:val="000000" w:themeColor="text1"/>
          <w:kern w:val="0"/>
          <w:sz w:val="28"/>
          <w:szCs w:val="28"/>
          <w:highlight w:val="none"/>
          <w:lang w:val="en-US" w:eastAsia="zh-CN"/>
          <w14:textFill>
            <w14:solidFill>
              <w14:schemeClr w14:val="tx1"/>
            </w14:solidFill>
          </w14:textFill>
        </w:rPr>
        <w:t>3</w:t>
      </w:r>
      <w:r>
        <w:rPr>
          <w:rFonts w:hint="eastAsia" w:ascii="仿宋_GB2312" w:eastAsia="仿宋_GB2312" w:cs="Arial" w:hAnsiTheme="minorEastAsia"/>
          <w:color w:val="000000" w:themeColor="text1"/>
          <w:kern w:val="0"/>
          <w:sz w:val="28"/>
          <w:szCs w:val="28"/>
          <w:highlight w:val="none"/>
          <w14:textFill>
            <w14:solidFill>
              <w14:schemeClr w14:val="tx1"/>
            </w14:solidFill>
          </w14:textFill>
        </w:rPr>
        <w:t>年3个月、202</w:t>
      </w:r>
      <w:r>
        <w:rPr>
          <w:rFonts w:hint="eastAsia" w:ascii="仿宋_GB2312" w:eastAsia="仿宋_GB2312" w:cs="Arial" w:hAnsiTheme="minorEastAsia"/>
          <w:color w:val="000000" w:themeColor="text1"/>
          <w:kern w:val="0"/>
          <w:sz w:val="28"/>
          <w:szCs w:val="28"/>
          <w:highlight w:val="none"/>
          <w:lang w:val="en-US" w:eastAsia="zh-CN"/>
          <w14:textFill>
            <w14:solidFill>
              <w14:schemeClr w14:val="tx1"/>
            </w14:solidFill>
          </w14:textFill>
        </w:rPr>
        <w:t>4</w:t>
      </w:r>
      <w:r>
        <w:rPr>
          <w:rFonts w:hint="eastAsia" w:ascii="仿宋_GB2312" w:eastAsia="仿宋_GB2312" w:cs="Arial" w:hAnsiTheme="minorEastAsia"/>
          <w:color w:val="000000" w:themeColor="text1"/>
          <w:kern w:val="0"/>
          <w:sz w:val="28"/>
          <w:szCs w:val="28"/>
          <w:highlight w:val="none"/>
          <w14:textFill>
            <w14:solidFill>
              <w14:schemeClr w14:val="tx1"/>
            </w14:solidFill>
          </w14:textFill>
        </w:rPr>
        <w:t>年2个月的单据）。202</w:t>
      </w:r>
      <w:r>
        <w:rPr>
          <w:rFonts w:hint="eastAsia" w:ascii="仿宋_GB2312" w:eastAsia="仿宋_GB2312" w:cs="Arial" w:hAnsiTheme="minorEastAsia"/>
          <w:color w:val="000000" w:themeColor="text1"/>
          <w:kern w:val="0"/>
          <w:sz w:val="28"/>
          <w:szCs w:val="28"/>
          <w:highlight w:val="none"/>
          <w:lang w:val="en-US" w:eastAsia="zh-CN"/>
          <w14:textFill>
            <w14:solidFill>
              <w14:schemeClr w14:val="tx1"/>
            </w14:solidFill>
          </w14:textFill>
        </w:rPr>
        <w:t>2</w:t>
      </w:r>
      <w:r>
        <w:rPr>
          <w:rFonts w:hint="eastAsia" w:ascii="仿宋_GB2312" w:eastAsia="仿宋_GB2312" w:cs="Arial" w:hAnsiTheme="minorEastAsia"/>
          <w:color w:val="000000" w:themeColor="text1"/>
          <w:kern w:val="0"/>
          <w:sz w:val="28"/>
          <w:szCs w:val="28"/>
          <w:highlight w:val="none"/>
          <w14:textFill>
            <w14:solidFill>
              <w14:schemeClr w14:val="tx1"/>
            </w14:solidFill>
          </w14:textFill>
        </w:rPr>
        <w:t>年及之后的转学插班均要求提前一年办理好租房证明材料，且不认可合租房。F类（非深户租房），需提供家长或法定监护人在深圳其它区无自有产权住房的查询记录（深圳市不动产信息）。</w:t>
      </w:r>
    </w:p>
    <w:p>
      <w:pPr>
        <w:spacing w:line="560" w:lineRule="exact"/>
        <w:ind w:firstLine="560" w:firstLineChars="200"/>
        <w:rPr>
          <w:rFonts w:ascii="仿宋_GB2312" w:eastAsia="仿宋_GB2312" w:cs="Arial" w:hAnsiTheme="minorEastAsia"/>
          <w:b/>
          <w:color w:val="000000" w:themeColor="text1"/>
          <w:kern w:val="0"/>
          <w:sz w:val="28"/>
          <w:szCs w:val="28"/>
          <w:highlight w:val="none"/>
          <w14:textFill>
            <w14:solidFill>
              <w14:schemeClr w14:val="tx1"/>
            </w14:solidFill>
          </w14:textFill>
        </w:rPr>
      </w:pPr>
      <w:r>
        <w:rPr>
          <w:rFonts w:hint="eastAsia" w:ascii="仿宋_GB2312" w:eastAsia="仿宋_GB2312" w:cs="Arial" w:hAnsiTheme="minorEastAsia"/>
          <w:color w:val="000000" w:themeColor="text1"/>
          <w:kern w:val="0"/>
          <w:sz w:val="28"/>
          <w:szCs w:val="28"/>
          <w:highlight w:val="none"/>
          <w14:textFill>
            <w14:solidFill>
              <w14:schemeClr w14:val="tx1"/>
            </w14:solidFill>
          </w14:textFill>
        </w:rPr>
        <w:t>（3）自有产权房者，购房时间截止至202</w:t>
      </w:r>
      <w:r>
        <w:rPr>
          <w:rFonts w:hint="eastAsia" w:ascii="仿宋_GB2312" w:eastAsia="仿宋_GB2312" w:cs="Arial" w:hAnsiTheme="minorEastAsia"/>
          <w:color w:val="000000" w:themeColor="text1"/>
          <w:kern w:val="0"/>
          <w:sz w:val="28"/>
          <w:szCs w:val="28"/>
          <w:highlight w:val="none"/>
          <w:lang w:val="en-US" w:eastAsia="zh-CN"/>
          <w14:textFill>
            <w14:solidFill>
              <w14:schemeClr w14:val="tx1"/>
            </w14:solidFill>
          </w14:textFill>
        </w:rPr>
        <w:t>4</w:t>
      </w:r>
      <w:r>
        <w:rPr>
          <w:rFonts w:hint="eastAsia" w:ascii="仿宋_GB2312" w:eastAsia="仿宋_GB2312" w:cs="Arial" w:hAnsiTheme="minorEastAsia"/>
          <w:color w:val="000000" w:themeColor="text1"/>
          <w:kern w:val="0"/>
          <w:sz w:val="28"/>
          <w:szCs w:val="28"/>
          <w:highlight w:val="none"/>
          <w14:textFill>
            <w14:solidFill>
              <w14:schemeClr w14:val="tx1"/>
            </w14:solidFill>
          </w14:textFill>
        </w:rPr>
        <w:t>年6月1日。自有产权房只认可现行有效的产权证，产权证做了更变的，变更前的旧产权证不再认可。</w:t>
      </w:r>
    </w:p>
    <w:p>
      <w:pPr>
        <w:spacing w:line="560" w:lineRule="exact"/>
        <w:ind w:firstLine="560" w:firstLineChars="200"/>
        <w:rPr>
          <w:rFonts w:ascii="仿宋_GB2312" w:eastAsia="仿宋_GB2312" w:cs="Arial" w:hAnsiTheme="minorEastAsia"/>
          <w:color w:val="000000" w:themeColor="text1"/>
          <w:kern w:val="0"/>
          <w:sz w:val="28"/>
          <w:szCs w:val="28"/>
          <w:highlight w:val="none"/>
          <w14:textFill>
            <w14:solidFill>
              <w14:schemeClr w14:val="tx1"/>
            </w14:solidFill>
          </w14:textFill>
        </w:rPr>
      </w:pPr>
      <w:r>
        <w:rPr>
          <w:rFonts w:hint="eastAsia" w:ascii="仿宋_GB2312" w:eastAsia="仿宋_GB2312" w:cs="Arial" w:hAnsiTheme="minorEastAsia"/>
          <w:color w:val="000000" w:themeColor="text1"/>
          <w:kern w:val="0"/>
          <w:sz w:val="28"/>
          <w:szCs w:val="28"/>
          <w:highlight w:val="none"/>
          <w14:textFill>
            <w14:solidFill>
              <w14:schemeClr w14:val="tx1"/>
            </w14:solidFill>
          </w14:textFill>
        </w:rPr>
        <w:t>（4）非自有产权房的还需提供业主签字同意的《学位使用业主知情书》，《学位使用业主知情书》模板，同“（一）深圳户籍儿童” “</w:t>
      </w:r>
      <w:r>
        <w:rPr>
          <w:rFonts w:hint="eastAsia" w:ascii="仿宋_GB2312" w:eastAsia="仿宋_GB2312" w:cs="Arial" w:hAnsiTheme="minorEastAsia"/>
          <w:color w:val="000000" w:themeColor="text1"/>
          <w:kern w:val="0"/>
          <w:sz w:val="28"/>
          <w:szCs w:val="28"/>
          <w:highlight w:val="none"/>
          <w:lang w:val="en-US" w:eastAsia="zh-CN"/>
          <w14:textFill>
            <w14:solidFill>
              <w14:schemeClr w14:val="tx1"/>
            </w14:solidFill>
          </w14:textFill>
        </w:rPr>
        <w:t>2</w:t>
      </w:r>
      <w:r>
        <w:rPr>
          <w:rFonts w:hint="eastAsia" w:ascii="仿宋_GB2312" w:eastAsia="仿宋_GB2312" w:cs="Arial" w:hAnsiTheme="minorEastAsia"/>
          <w:color w:val="000000" w:themeColor="text1"/>
          <w:kern w:val="0"/>
          <w:sz w:val="28"/>
          <w:szCs w:val="28"/>
          <w:highlight w:val="none"/>
          <w14:textFill>
            <w14:solidFill>
              <w14:schemeClr w14:val="tx1"/>
            </w14:solidFill>
          </w14:textFill>
        </w:rPr>
        <w:t>.住房证明材料…”中 “特别说明”的“（</w:t>
      </w:r>
      <w:r>
        <w:rPr>
          <w:rFonts w:hint="eastAsia" w:ascii="仿宋_GB2312" w:eastAsia="仿宋_GB2312" w:cs="Arial" w:hAnsiTheme="minorEastAsia"/>
          <w:color w:val="000000" w:themeColor="text1"/>
          <w:kern w:val="0"/>
          <w:sz w:val="28"/>
          <w:szCs w:val="28"/>
          <w:highlight w:val="none"/>
          <w:lang w:val="en-US" w:eastAsia="zh-CN"/>
          <w14:textFill>
            <w14:solidFill>
              <w14:schemeClr w14:val="tx1"/>
            </w14:solidFill>
          </w14:textFill>
        </w:rPr>
        <w:t>5</w:t>
      </w:r>
      <w:r>
        <w:rPr>
          <w:rFonts w:hint="eastAsia" w:ascii="仿宋_GB2312" w:eastAsia="仿宋_GB2312" w:cs="Arial" w:hAnsiTheme="minorEastAsia"/>
          <w:color w:val="000000" w:themeColor="text1"/>
          <w:kern w:val="0"/>
          <w:sz w:val="28"/>
          <w:szCs w:val="28"/>
          <w:highlight w:val="none"/>
          <w14:textFill>
            <w14:solidFill>
              <w14:schemeClr w14:val="tx1"/>
            </w14:solidFill>
          </w14:textFill>
        </w:rPr>
        <w:t>）”点。</w:t>
      </w:r>
    </w:p>
    <w:p>
      <w:pPr>
        <w:widowControl/>
        <w:spacing w:line="560" w:lineRule="exact"/>
        <w:ind w:firstLine="560" w:firstLineChars="200"/>
        <w:jc w:val="left"/>
        <w:rPr>
          <w:rFonts w:ascii="仿宋_GB2312" w:eastAsia="仿宋_GB2312" w:cs="宋体" w:hAnsiTheme="minorEastAsia"/>
          <w:color w:val="000000" w:themeColor="text1"/>
          <w:kern w:val="0"/>
          <w:sz w:val="28"/>
          <w:szCs w:val="28"/>
          <w:highlight w:val="none"/>
          <w14:textFill>
            <w14:solidFill>
              <w14:schemeClr w14:val="tx1"/>
            </w14:solidFill>
          </w14:textFill>
        </w:rPr>
      </w:pPr>
      <w:r>
        <w:rPr>
          <w:rFonts w:hint="eastAsia" w:ascii="仿宋_GB2312" w:eastAsia="仿宋_GB2312" w:cs="宋体" w:hAnsiTheme="minorEastAsia"/>
          <w:color w:val="000000" w:themeColor="text1"/>
          <w:kern w:val="0"/>
          <w:sz w:val="28"/>
          <w:szCs w:val="28"/>
          <w:highlight w:val="none"/>
          <w:lang w:val="en-US" w:eastAsia="zh-CN"/>
          <w14:textFill>
            <w14:solidFill>
              <w14:schemeClr w14:val="tx1"/>
            </w14:solidFill>
          </w14:textFill>
        </w:rPr>
        <w:t>5</w:t>
      </w: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w:t>
      </w:r>
      <w:r>
        <w:rPr>
          <w:rFonts w:hint="eastAsia" w:ascii="仿宋_GB2312" w:eastAsia="仿宋_GB2312" w:cs="Arial" w:hAnsiTheme="minorEastAsia"/>
          <w:color w:val="000000" w:themeColor="text1"/>
          <w:kern w:val="0"/>
          <w:sz w:val="28"/>
          <w:szCs w:val="28"/>
          <w:highlight w:val="none"/>
          <w14:textFill>
            <w14:solidFill>
              <w14:schemeClr w14:val="tx1"/>
            </w14:solidFill>
          </w14:textFill>
        </w:rPr>
        <w:t>加盖原就读学校公章</w:t>
      </w: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的在校学生信息表（即在国家学籍网打印《学籍卡片》）、《学生手册》或《成绩单》等。</w:t>
      </w:r>
    </w:p>
    <w:p>
      <w:pPr>
        <w:widowControl/>
        <w:spacing w:line="560" w:lineRule="exact"/>
        <w:ind w:firstLine="562" w:firstLineChars="200"/>
        <w:jc w:val="left"/>
        <w:rPr>
          <w:rFonts w:hint="eastAsia" w:ascii="楷体_GB2312" w:hAnsi="华文楷体" w:eastAsia="楷体_GB2312" w:cs="宋体"/>
          <w:b/>
          <w:color w:val="000000" w:themeColor="text1"/>
          <w:kern w:val="0"/>
          <w:sz w:val="28"/>
          <w:szCs w:val="28"/>
          <w:highlight w:val="none"/>
          <w14:textFill>
            <w14:solidFill>
              <w14:schemeClr w14:val="tx1"/>
            </w14:solidFill>
          </w14:textFill>
        </w:rPr>
      </w:pPr>
      <w:r>
        <w:rPr>
          <w:rFonts w:hint="eastAsia" w:ascii="楷体_GB2312" w:hAnsi="华文楷体" w:eastAsia="楷体_GB2312" w:cs="宋体"/>
          <w:b/>
          <w:color w:val="000000" w:themeColor="text1"/>
          <w:kern w:val="0"/>
          <w:sz w:val="28"/>
          <w:szCs w:val="28"/>
          <w:highlight w:val="none"/>
          <w14:textFill>
            <w14:solidFill>
              <w14:schemeClr w14:val="tx1"/>
            </w14:solidFill>
          </w14:textFill>
        </w:rPr>
        <w:t>（三）属于享受政府优惠政策人员的适龄子女</w:t>
      </w:r>
    </w:p>
    <w:p>
      <w:pPr>
        <w:widowControl/>
        <w:spacing w:line="560" w:lineRule="exact"/>
        <w:ind w:firstLine="560" w:firstLineChars="200"/>
        <w:jc w:val="left"/>
        <w:rPr>
          <w:rFonts w:ascii="仿宋_GB2312" w:eastAsia="仿宋_GB2312" w:cs="宋体" w:hAnsiTheme="minorEastAsia"/>
          <w:color w:val="000000" w:themeColor="text1"/>
          <w:kern w:val="0"/>
          <w:sz w:val="28"/>
          <w:szCs w:val="28"/>
          <w:highlight w:val="none"/>
          <w14:textFill>
            <w14:solidFill>
              <w14:schemeClr w14:val="tx1"/>
            </w14:solidFill>
          </w14:textFill>
        </w:rPr>
      </w:pP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在申请学位时除应按上述要求提供资料外，还应出具优惠规定的有关材料。</w:t>
      </w:r>
    </w:p>
    <w:p>
      <w:pPr>
        <w:widowControl/>
        <w:spacing w:line="720" w:lineRule="auto"/>
        <w:ind w:firstLine="562"/>
        <w:jc w:val="left"/>
        <w:rPr>
          <w:rFonts w:ascii="黑体" w:hAnsi="黑体" w:eastAsia="黑体" w:cs="宋体"/>
          <w:bCs/>
          <w:color w:val="000000" w:themeColor="text1"/>
          <w:kern w:val="0"/>
          <w:sz w:val="28"/>
          <w:szCs w:val="28"/>
          <w:highlight w:val="none"/>
          <w14:textFill>
            <w14:solidFill>
              <w14:schemeClr w14:val="tx1"/>
            </w14:solidFill>
          </w14:textFill>
        </w:rPr>
      </w:pPr>
      <w:r>
        <w:rPr>
          <w:rFonts w:hint="eastAsia" w:ascii="黑体" w:hAnsi="黑体" w:eastAsia="黑体" w:cs="宋体"/>
          <w:bCs/>
          <w:color w:val="000000" w:themeColor="text1"/>
          <w:kern w:val="0"/>
          <w:sz w:val="28"/>
          <w:szCs w:val="28"/>
          <w:highlight w:val="none"/>
          <w14:textFill>
            <w14:solidFill>
              <w14:schemeClr w14:val="tx1"/>
            </w14:solidFill>
          </w14:textFill>
        </w:rPr>
        <w:t>三、学区划分</w:t>
      </w:r>
    </w:p>
    <w:p>
      <w:pPr>
        <w:widowControl/>
        <w:spacing w:line="560" w:lineRule="exact"/>
        <w:ind w:firstLine="562" w:firstLineChars="200"/>
        <w:jc w:val="left"/>
        <w:rPr>
          <w:rFonts w:ascii="华文楷体" w:hAnsi="华文楷体" w:eastAsia="华文楷体" w:cs="宋体"/>
          <w:b/>
          <w:color w:val="000000" w:themeColor="text1"/>
          <w:kern w:val="0"/>
          <w:sz w:val="28"/>
          <w:szCs w:val="28"/>
          <w:highlight w:val="none"/>
          <w14:textFill>
            <w14:solidFill>
              <w14:schemeClr w14:val="tx1"/>
            </w14:solidFill>
          </w14:textFill>
        </w:rPr>
      </w:pPr>
      <w:r>
        <w:rPr>
          <w:rFonts w:hint="eastAsia" w:ascii="华文楷体" w:hAnsi="华文楷体" w:eastAsia="华文楷体" w:cs="宋体"/>
          <w:b/>
          <w:color w:val="000000" w:themeColor="text1"/>
          <w:kern w:val="0"/>
          <w:sz w:val="28"/>
          <w:szCs w:val="28"/>
          <w:highlight w:val="none"/>
          <w14:textFill>
            <w14:solidFill>
              <w14:schemeClr w14:val="tx1"/>
            </w14:solidFill>
          </w14:textFill>
        </w:rPr>
        <w:t>（一）小学学区划分</w:t>
      </w:r>
    </w:p>
    <w:p>
      <w:pPr>
        <w:widowControl/>
        <w:spacing w:line="320" w:lineRule="atLeast"/>
        <w:ind w:firstLine="480"/>
        <w:jc w:val="left"/>
        <w:rPr>
          <w:rFonts w:hint="eastAsia" w:ascii="仿宋_GB2312" w:hAnsi="仿宋_GB2312" w:eastAsia="仿宋_GB2312" w:cs="仿宋_GB2312"/>
          <w:color w:val="000000" w:themeColor="text1"/>
          <w:kern w:val="0"/>
          <w:sz w:val="28"/>
          <w:szCs w:val="28"/>
          <w:highlight w:val="none"/>
          <w14:textFill>
            <w14:solidFill>
              <w14:schemeClr w14:val="tx1"/>
            </w14:solidFill>
          </w14:textFill>
        </w:rPr>
      </w:pPr>
      <w:r>
        <w:rPr>
          <w:rFonts w:hint="eastAsia" w:ascii="仿宋_GB2312" w:hAnsi="仿宋_GB2312" w:eastAsia="仿宋_GB2312" w:cs="仿宋_GB2312"/>
          <w:color w:val="000000" w:themeColor="text1"/>
          <w:kern w:val="0"/>
          <w:sz w:val="28"/>
          <w:szCs w:val="28"/>
          <w:highlight w:val="none"/>
          <w14:textFill>
            <w14:solidFill>
              <w14:schemeClr w14:val="tx1"/>
            </w14:solidFill>
          </w14:textFill>
        </w:rPr>
        <w:t>1.盐田区外国语小学：海涛路（起自与沙盐路的交汇口）-东和路-海景二路-金融路（终至海景栈道）连线以东；深盐路以南；海山路以西；海景二路以南；海山东三街以西。</w:t>
      </w:r>
    </w:p>
    <w:p>
      <w:pPr>
        <w:widowControl/>
        <w:spacing w:line="320" w:lineRule="atLeast"/>
        <w:ind w:firstLine="480"/>
        <w:jc w:val="left"/>
        <w:rPr>
          <w:rFonts w:hint="eastAsia" w:ascii="仿宋_GB2312" w:hAnsi="仿宋_GB2312" w:eastAsia="仿宋_GB2312" w:cs="仿宋_GB2312"/>
          <w:color w:val="000000" w:themeColor="text1"/>
          <w:kern w:val="0"/>
          <w:sz w:val="28"/>
          <w:szCs w:val="28"/>
          <w:highlight w:val="none"/>
          <w14:textFill>
            <w14:solidFill>
              <w14:schemeClr w14:val="tx1"/>
            </w14:solidFill>
          </w14:textFill>
        </w:rPr>
      </w:pPr>
      <w:r>
        <w:rPr>
          <w:rFonts w:hint="eastAsia" w:ascii="仿宋_GB2312" w:hAnsi="仿宋_GB2312" w:eastAsia="仿宋_GB2312" w:cs="仿宋_GB2312"/>
          <w:color w:val="000000" w:themeColor="text1"/>
          <w:kern w:val="0"/>
          <w:sz w:val="28"/>
          <w:szCs w:val="28"/>
          <w:highlight w:val="none"/>
          <w14:textFill>
            <w14:solidFill>
              <w14:schemeClr w14:val="tx1"/>
            </w14:solidFill>
          </w14:textFill>
        </w:rPr>
        <w:t>2.外国语小学东和分校：沙盐路以南；公园路（起自与沙盐路交汇的路口）-金融路-海涛路-桥东街连线以西。</w:t>
      </w:r>
    </w:p>
    <w:p>
      <w:pPr>
        <w:widowControl/>
        <w:spacing w:line="320" w:lineRule="atLeast"/>
        <w:ind w:firstLine="480"/>
        <w:jc w:val="left"/>
        <w:rPr>
          <w:rFonts w:hint="eastAsia" w:ascii="仿宋_GB2312" w:hAnsi="仿宋_GB2312" w:eastAsia="仿宋_GB2312" w:cs="仿宋_GB2312"/>
          <w:color w:val="000000" w:themeColor="text1"/>
          <w:kern w:val="0"/>
          <w:sz w:val="28"/>
          <w:szCs w:val="28"/>
          <w:highlight w:val="none"/>
          <w14:textFill>
            <w14:solidFill>
              <w14:schemeClr w14:val="tx1"/>
            </w14:solidFill>
          </w14:textFill>
        </w:rPr>
      </w:pPr>
      <w:r>
        <w:rPr>
          <w:rFonts w:hint="eastAsia" w:ascii="仿宋_GB2312" w:hAnsi="仿宋_GB2312" w:eastAsia="仿宋_GB2312" w:cs="仿宋_GB2312"/>
          <w:color w:val="000000" w:themeColor="text1"/>
          <w:kern w:val="0"/>
          <w:sz w:val="28"/>
          <w:szCs w:val="28"/>
          <w:highlight w:val="none"/>
          <w14:textFill>
            <w14:solidFill>
              <w14:schemeClr w14:val="tx1"/>
            </w14:solidFill>
          </w14:textFill>
        </w:rPr>
        <w:t>3.</w:t>
      </w:r>
      <w:r>
        <w:rPr>
          <w:rFonts w:hint="default" w:ascii="仿宋_GB2312" w:hAnsi="仿宋_GB2312" w:eastAsia="仿宋_GB2312" w:cs="仿宋_GB2312"/>
          <w:color w:val="000000" w:themeColor="text1"/>
          <w:kern w:val="0"/>
          <w:sz w:val="28"/>
          <w:szCs w:val="28"/>
          <w:highlight w:val="none"/>
          <w:lang w:val="en-US"/>
          <w14:textFill>
            <w14:solidFill>
              <w14:schemeClr w14:val="tx1"/>
            </w14:solidFill>
          </w14:textFill>
        </w:rPr>
        <w:t>外国语小学</w:t>
      </w:r>
      <w:r>
        <w:rPr>
          <w:rFonts w:hint="eastAsia" w:ascii="仿宋_GB2312" w:hAnsi="仿宋_GB2312" w:eastAsia="仿宋_GB2312" w:cs="仿宋_GB2312"/>
          <w:color w:val="000000" w:themeColor="text1"/>
          <w:kern w:val="0"/>
          <w:sz w:val="28"/>
          <w:szCs w:val="28"/>
          <w:highlight w:val="none"/>
          <w14:textFill>
            <w14:solidFill>
              <w14:schemeClr w14:val="tx1"/>
            </w14:solidFill>
          </w14:textFill>
        </w:rPr>
        <w:t>海涛</w:t>
      </w:r>
      <w:r>
        <w:rPr>
          <w:rFonts w:hint="default" w:ascii="仿宋_GB2312" w:hAnsi="仿宋_GB2312" w:eastAsia="仿宋_GB2312" w:cs="仿宋_GB2312"/>
          <w:color w:val="000000" w:themeColor="text1"/>
          <w:kern w:val="0"/>
          <w:sz w:val="28"/>
          <w:szCs w:val="28"/>
          <w:highlight w:val="none"/>
          <w:lang w:val="en-US"/>
          <w14:textFill>
            <w14:solidFill>
              <w14:schemeClr w14:val="tx1"/>
            </w14:solidFill>
          </w14:textFill>
        </w:rPr>
        <w:t>分校</w:t>
      </w:r>
      <w:r>
        <w:rPr>
          <w:rFonts w:hint="eastAsia" w:ascii="仿宋_GB2312" w:hAnsi="仿宋_GB2312" w:eastAsia="仿宋_GB2312" w:cs="仿宋_GB2312"/>
          <w:color w:val="000000" w:themeColor="text1"/>
          <w:kern w:val="0"/>
          <w:sz w:val="28"/>
          <w:szCs w:val="28"/>
          <w:highlight w:val="none"/>
          <w14:textFill>
            <w14:solidFill>
              <w14:schemeClr w14:val="tx1"/>
            </w14:solidFill>
          </w14:textFill>
        </w:rPr>
        <w:t>：海涛路（起自与沙盐路交汇的路口）-东和路-海景二路-金融路（终至海景栈道）连线以西；官下路-田荣路-公园路-金融路-海涛路-桥东街连线以东、沙盐路（西至官下路口，东至海涛路口）以南。</w:t>
      </w:r>
    </w:p>
    <w:p>
      <w:pPr>
        <w:widowControl/>
        <w:spacing w:line="320" w:lineRule="atLeast"/>
        <w:ind w:firstLine="480"/>
        <w:jc w:val="left"/>
        <w:rPr>
          <w:rFonts w:hint="eastAsia" w:ascii="仿宋_GB2312" w:hAnsi="仿宋_GB2312" w:eastAsia="仿宋_GB2312" w:cs="仿宋_GB2312"/>
          <w:color w:val="000000" w:themeColor="text1"/>
          <w:kern w:val="0"/>
          <w:sz w:val="28"/>
          <w:szCs w:val="28"/>
          <w:highlight w:val="none"/>
          <w14:textFill>
            <w14:solidFill>
              <w14:schemeClr w14:val="tx1"/>
            </w14:solidFill>
          </w14:textFill>
        </w:rPr>
      </w:pPr>
      <w:r>
        <w:rPr>
          <w:rFonts w:hint="eastAsia" w:ascii="仿宋_GB2312" w:hAnsi="仿宋_GB2312" w:eastAsia="仿宋_GB2312" w:cs="仿宋_GB2312"/>
          <w:color w:val="000000" w:themeColor="text1"/>
          <w:kern w:val="0"/>
          <w:sz w:val="28"/>
          <w:szCs w:val="28"/>
          <w:highlight w:val="none"/>
          <w14:textFill>
            <w14:solidFill>
              <w14:schemeClr w14:val="tx1"/>
            </w14:solidFill>
          </w14:textFill>
        </w:rPr>
        <w:t>4.田心小学：沙盐路（起自与沙深路交汇的路口）-公园路-田荣路-官下路-沙盐路连线以北；工业东街以南；深盐路（工业东街路口－沙盐路东路口）以西。</w:t>
      </w:r>
    </w:p>
    <w:p>
      <w:pPr>
        <w:widowControl/>
        <w:spacing w:line="320" w:lineRule="atLeast"/>
        <w:ind w:firstLine="480"/>
        <w:jc w:val="left"/>
        <w:rPr>
          <w:rFonts w:hint="eastAsia" w:ascii="仿宋_GB2312" w:hAnsi="仿宋_GB2312" w:eastAsia="仿宋_GB2312" w:cs="仿宋_GB2312"/>
          <w:color w:val="000000" w:themeColor="text1"/>
          <w:kern w:val="0"/>
          <w:sz w:val="28"/>
          <w:szCs w:val="28"/>
          <w:highlight w:val="none"/>
          <w14:textFill>
            <w14:solidFill>
              <w14:schemeClr w14:val="tx1"/>
            </w14:solidFill>
          </w14:textFill>
        </w:rPr>
      </w:pPr>
      <w:r>
        <w:rPr>
          <w:rFonts w:hint="eastAsia" w:ascii="仿宋_GB2312" w:hAnsi="仿宋_GB2312" w:eastAsia="仿宋_GB2312" w:cs="仿宋_GB2312"/>
          <w:color w:val="000000" w:themeColor="text1"/>
          <w:kern w:val="0"/>
          <w:sz w:val="28"/>
          <w:szCs w:val="28"/>
          <w:highlight w:val="none"/>
          <w14:textFill>
            <w14:solidFill>
              <w14:schemeClr w14:val="tx1"/>
            </w14:solidFill>
          </w14:textFill>
        </w:rPr>
        <w:t>5.林园小学：工业东街-深盐路（叶屋西街路口）连线以北；叶屋西街以西。</w:t>
      </w:r>
    </w:p>
    <w:p>
      <w:pPr>
        <w:widowControl/>
        <w:spacing w:line="320" w:lineRule="atLeast"/>
        <w:ind w:firstLine="480"/>
        <w:jc w:val="left"/>
        <w:rPr>
          <w:rFonts w:hint="eastAsia" w:ascii="仿宋_GB2312" w:hAnsi="仿宋_GB2312" w:eastAsia="仿宋_GB2312" w:cs="仿宋_GB2312"/>
          <w:color w:val="000000" w:themeColor="text1"/>
          <w:kern w:val="0"/>
          <w:sz w:val="28"/>
          <w:szCs w:val="28"/>
          <w:highlight w:val="none"/>
          <w14:textFill>
            <w14:solidFill>
              <w14:schemeClr w14:val="tx1"/>
            </w14:solidFill>
          </w14:textFill>
        </w:rPr>
      </w:pPr>
      <w:r>
        <w:rPr>
          <w:rFonts w:hint="eastAsia" w:ascii="仿宋_GB2312" w:hAnsi="仿宋_GB2312" w:eastAsia="仿宋_GB2312" w:cs="仿宋_GB2312"/>
          <w:color w:val="000000" w:themeColor="text1"/>
          <w:kern w:val="0"/>
          <w:sz w:val="28"/>
          <w:szCs w:val="28"/>
          <w:highlight w:val="none"/>
          <w14:textFill>
            <w14:solidFill>
              <w14:schemeClr w14:val="tx1"/>
            </w14:solidFill>
          </w14:textFill>
        </w:rPr>
        <w:t>6.区教科院附属田东小学</w:t>
      </w:r>
      <w:r>
        <w:rPr>
          <w:rFonts w:hint="eastAsia" w:ascii="仿宋_GB2312" w:hAnsi="仿宋_GB2312" w:eastAsia="仿宋_GB2312" w:cs="仿宋_GB2312"/>
          <w:color w:val="000000" w:themeColor="text1"/>
          <w:kern w:val="0"/>
          <w:sz w:val="28"/>
          <w:szCs w:val="28"/>
          <w:highlight w:val="none"/>
          <w:lang w:val="en-US" w:eastAsia="zh-CN"/>
          <w14:textFill>
            <w14:solidFill>
              <w14:schemeClr w14:val="tx1"/>
            </w14:solidFill>
          </w14:textFill>
        </w:rPr>
        <w:t>-深圳市高级中学盐田学校</w:t>
      </w:r>
      <w:r>
        <w:rPr>
          <w:rFonts w:hint="eastAsia" w:ascii="仿宋_GB2312" w:hAnsi="仿宋_GB2312" w:eastAsia="仿宋_GB2312" w:cs="仿宋_GB2312"/>
          <w:color w:val="000000" w:themeColor="text1"/>
          <w:kern w:val="0"/>
          <w:sz w:val="28"/>
          <w:szCs w:val="28"/>
          <w:highlight w:val="none"/>
          <w14:textFill>
            <w14:solidFill>
              <w14:schemeClr w14:val="tx1"/>
            </w14:solidFill>
          </w14:textFill>
        </w:rPr>
        <w:t>小学部大学区：深盐路（西起叶屋西街路口）以北；叶屋西街以东；海山路以东；海景二路以北；海山东三街以东。</w:t>
      </w:r>
    </w:p>
    <w:p>
      <w:pPr>
        <w:widowControl/>
        <w:spacing w:line="320" w:lineRule="atLeast"/>
        <w:ind w:firstLine="480"/>
        <w:jc w:val="left"/>
        <w:rPr>
          <w:rFonts w:hint="eastAsia" w:ascii="仿宋_GB2312" w:hAnsi="仿宋_GB2312" w:eastAsia="仿宋_GB2312" w:cs="仿宋_GB2312"/>
          <w:color w:val="000000" w:themeColor="text1"/>
          <w:kern w:val="0"/>
          <w:sz w:val="28"/>
          <w:szCs w:val="28"/>
          <w:highlight w:val="none"/>
          <w14:textFill>
            <w14:solidFill>
              <w14:schemeClr w14:val="tx1"/>
            </w14:solidFill>
          </w14:textFill>
        </w:rPr>
      </w:pPr>
      <w:r>
        <w:rPr>
          <w:rFonts w:hint="eastAsia" w:ascii="仿宋_GB2312" w:hAnsi="仿宋_GB2312" w:eastAsia="仿宋_GB2312" w:cs="仿宋_GB2312"/>
          <w:color w:val="000000" w:themeColor="text1"/>
          <w:kern w:val="0"/>
          <w:sz w:val="28"/>
          <w:szCs w:val="28"/>
          <w:highlight w:val="none"/>
          <w14:textFill>
            <w14:solidFill>
              <w14:schemeClr w14:val="tx1"/>
            </w14:solidFill>
          </w14:textFill>
        </w:rPr>
        <w:t>7.梅沙未来学校：大梅沙、小梅沙片区。</w:t>
      </w:r>
    </w:p>
    <w:p>
      <w:pPr>
        <w:widowControl/>
        <w:spacing w:line="320" w:lineRule="atLeast"/>
        <w:ind w:firstLine="480"/>
        <w:jc w:val="left"/>
        <w:rPr>
          <w:rFonts w:hint="eastAsia" w:ascii="仿宋_GB2312" w:hAnsi="仿宋_GB2312" w:eastAsia="仿宋_GB2312" w:cs="仿宋_GB2312"/>
          <w:color w:val="000000" w:themeColor="text1"/>
          <w:kern w:val="0"/>
          <w:sz w:val="28"/>
          <w:szCs w:val="28"/>
          <w:highlight w:val="none"/>
          <w14:textFill>
            <w14:solidFill>
              <w14:schemeClr w14:val="tx1"/>
            </w14:solidFill>
          </w14:textFill>
        </w:rPr>
      </w:pPr>
      <w:r>
        <w:rPr>
          <w:rFonts w:hint="eastAsia" w:ascii="仿宋_GB2312" w:hAnsi="仿宋_GB2312" w:eastAsia="仿宋_GB2312" w:cs="仿宋_GB2312"/>
          <w:color w:val="000000" w:themeColor="text1"/>
          <w:kern w:val="0"/>
          <w:sz w:val="28"/>
          <w:szCs w:val="28"/>
          <w:highlight w:val="none"/>
          <w14:textFill>
            <w14:solidFill>
              <w14:schemeClr w14:val="tx1"/>
            </w14:solidFill>
          </w14:textFill>
        </w:rPr>
        <w:t>8.中山纪念学校</w:t>
      </w:r>
      <w:r>
        <w:rPr>
          <w:rFonts w:hint="eastAsia" w:ascii="仿宋_GB2312" w:hAnsi="仿宋_GB2312" w:eastAsia="仿宋_GB2312" w:cs="仿宋_GB2312"/>
          <w:color w:val="000000" w:themeColor="text1"/>
          <w:kern w:val="0"/>
          <w:sz w:val="28"/>
          <w:szCs w:val="28"/>
          <w:highlight w:val="none"/>
          <w:lang w:val="en-US" w:eastAsia="zh-CN"/>
          <w14:textFill>
            <w14:solidFill>
              <w14:schemeClr w14:val="tx1"/>
            </w14:solidFill>
          </w14:textFill>
        </w:rPr>
        <w:t>-山海学校小学部（暂定名）-</w:t>
      </w:r>
      <w:r>
        <w:rPr>
          <w:rFonts w:hint="eastAsia" w:ascii="仿宋_GB2312" w:hAnsi="仿宋_GB2312" w:eastAsia="仿宋_GB2312" w:cs="仿宋_GB2312"/>
          <w:color w:val="000000" w:themeColor="text1"/>
          <w:kern w:val="0"/>
          <w:sz w:val="28"/>
          <w:szCs w:val="28"/>
          <w:highlight w:val="none"/>
          <w14:textFill>
            <w14:solidFill>
              <w14:schemeClr w14:val="tx1"/>
            </w14:solidFill>
          </w14:textFill>
        </w:rPr>
        <w:t>盐港小学</w:t>
      </w:r>
      <w:r>
        <w:rPr>
          <w:rFonts w:hint="eastAsia" w:ascii="仿宋_GB2312" w:hAnsi="仿宋_GB2312" w:eastAsia="仿宋_GB2312" w:cs="仿宋_GB2312"/>
          <w:color w:val="000000" w:themeColor="text1"/>
          <w:kern w:val="0"/>
          <w:sz w:val="28"/>
          <w:szCs w:val="28"/>
          <w:highlight w:val="none"/>
          <w:lang w:val="en-US" w:eastAsia="zh-CN"/>
          <w14:textFill>
            <w14:solidFill>
              <w14:schemeClr w14:val="tx1"/>
            </w14:solidFill>
          </w14:textFill>
        </w:rPr>
        <w:t>大学区</w:t>
      </w:r>
      <w:r>
        <w:rPr>
          <w:rFonts w:hint="eastAsia" w:ascii="仿宋_GB2312" w:hAnsi="仿宋_GB2312" w:eastAsia="仿宋_GB2312" w:cs="仿宋_GB2312"/>
          <w:color w:val="000000" w:themeColor="text1"/>
          <w:kern w:val="0"/>
          <w:sz w:val="28"/>
          <w:szCs w:val="28"/>
          <w:highlight w:val="none"/>
          <w14:textFill>
            <w14:solidFill>
              <w14:schemeClr w14:val="tx1"/>
            </w14:solidFill>
          </w14:textFill>
        </w:rPr>
        <w:t>：盐田街道武深高速以北；盐田路</w:t>
      </w:r>
      <w:r>
        <w:rPr>
          <w:rFonts w:hint="eastAsia" w:ascii="仿宋_GB2312" w:hAnsi="仿宋_GB2312" w:eastAsia="仿宋_GB2312" w:cs="仿宋_GB2312"/>
          <w:color w:val="000000" w:themeColor="text1"/>
          <w:kern w:val="0"/>
          <w:sz w:val="28"/>
          <w:szCs w:val="28"/>
          <w:highlight w:val="none"/>
          <w:lang w:val="en-US" w:eastAsia="zh-CN"/>
          <w14:textFill>
            <w14:solidFill>
              <w14:schemeClr w14:val="tx1"/>
            </w14:solidFill>
          </w14:textFill>
        </w:rPr>
        <w:t>及延长线</w:t>
      </w:r>
      <w:r>
        <w:rPr>
          <w:rFonts w:hint="eastAsia" w:ascii="仿宋_GB2312" w:hAnsi="仿宋_GB2312" w:eastAsia="仿宋_GB2312" w:cs="仿宋_GB2312"/>
          <w:color w:val="000000" w:themeColor="text1"/>
          <w:kern w:val="0"/>
          <w:sz w:val="28"/>
          <w:szCs w:val="28"/>
          <w:highlight w:val="none"/>
          <w14:textFill>
            <w14:solidFill>
              <w14:schemeClr w14:val="tx1"/>
            </w14:solidFill>
          </w14:textFill>
        </w:rPr>
        <w:t>以东。</w:t>
      </w:r>
    </w:p>
    <w:p>
      <w:pPr>
        <w:widowControl/>
        <w:spacing w:line="320" w:lineRule="atLeast"/>
        <w:ind w:firstLine="560" w:firstLineChars="200"/>
        <w:rPr>
          <w:rFonts w:hint="eastAsia" w:ascii="仿宋_GB2312" w:hAnsi="仿宋_GB2312" w:eastAsia="仿宋_GB2312" w:cs="仿宋_GB2312"/>
          <w:color w:val="000000" w:themeColor="text1"/>
          <w:kern w:val="0"/>
          <w:sz w:val="28"/>
          <w:szCs w:val="28"/>
          <w:highlight w:val="none"/>
          <w14:textFill>
            <w14:solidFill>
              <w14:schemeClr w14:val="tx1"/>
            </w14:solidFill>
          </w14:textFill>
        </w:rPr>
      </w:pPr>
      <w:r>
        <w:rPr>
          <w:rFonts w:hint="eastAsia" w:ascii="仿宋_GB2312" w:hAnsi="仿宋_GB2312" w:eastAsia="仿宋_GB2312" w:cs="仿宋_GB2312"/>
          <w:color w:val="000000" w:themeColor="text1"/>
          <w:kern w:val="0"/>
          <w:sz w:val="28"/>
          <w:szCs w:val="28"/>
          <w:highlight w:val="none"/>
          <w14:textFill>
            <w14:solidFill>
              <w14:schemeClr w14:val="tx1"/>
            </w14:solidFill>
          </w14:textFill>
        </w:rPr>
        <w:t>9.乐群实验小学</w:t>
      </w:r>
      <w:r>
        <w:rPr>
          <w:rFonts w:hint="eastAsia" w:ascii="仿宋_GB2312" w:hAnsi="仿宋_GB2312" w:eastAsia="仿宋_GB2312" w:cs="仿宋_GB2312"/>
          <w:color w:val="000000" w:themeColor="text1"/>
          <w:kern w:val="0"/>
          <w:sz w:val="28"/>
          <w:szCs w:val="28"/>
          <w:highlight w:val="none"/>
          <w:lang w:val="en-US" w:eastAsia="zh-CN"/>
          <w14:textFill>
            <w14:solidFill>
              <w14:schemeClr w14:val="tx1"/>
            </w14:solidFill>
          </w14:textFill>
        </w:rPr>
        <w:t>-区教科院附属永安小学</w:t>
      </w:r>
      <w:r>
        <w:rPr>
          <w:rFonts w:hint="eastAsia" w:ascii="仿宋_GB2312" w:hAnsi="仿宋_GB2312" w:eastAsia="仿宋_GB2312" w:cs="仿宋_GB2312"/>
          <w:color w:val="000000" w:themeColor="text1"/>
          <w:kern w:val="0"/>
          <w:sz w:val="28"/>
          <w:szCs w:val="28"/>
          <w:highlight w:val="none"/>
          <w14:textFill>
            <w14:solidFill>
              <w14:schemeClr w14:val="tx1"/>
            </w14:solidFill>
          </w14:textFill>
        </w:rPr>
        <w:t>大学区：盐田街道武深高速以北</w:t>
      </w:r>
      <w:r>
        <w:rPr>
          <w:rFonts w:hint="eastAsia" w:ascii="仿宋_GB2312" w:hAnsi="仿宋_GB2312" w:eastAsia="仿宋_GB2312" w:cs="仿宋_GB2312"/>
          <w:color w:val="000000" w:themeColor="text1"/>
          <w:kern w:val="0"/>
          <w:sz w:val="28"/>
          <w:szCs w:val="28"/>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28"/>
          <w:szCs w:val="28"/>
          <w:highlight w:val="none"/>
          <w14:textFill>
            <w14:solidFill>
              <w14:schemeClr w14:val="tx1"/>
            </w14:solidFill>
          </w14:textFill>
        </w:rPr>
        <w:t>盐田路以</w:t>
      </w:r>
      <w:r>
        <w:rPr>
          <w:rFonts w:hint="eastAsia" w:ascii="仿宋_GB2312" w:hAnsi="仿宋_GB2312" w:eastAsia="仿宋_GB2312" w:cs="仿宋_GB2312"/>
          <w:color w:val="000000" w:themeColor="text1"/>
          <w:kern w:val="0"/>
          <w:sz w:val="28"/>
          <w:szCs w:val="28"/>
          <w:highlight w:val="none"/>
          <w:lang w:val="en-US" w:eastAsia="zh-CN"/>
          <w14:textFill>
            <w14:solidFill>
              <w14:schemeClr w14:val="tx1"/>
            </w14:solidFill>
          </w14:textFill>
        </w:rPr>
        <w:t>及延长线</w:t>
      </w:r>
      <w:r>
        <w:rPr>
          <w:rFonts w:hint="eastAsia" w:ascii="仿宋_GB2312" w:hAnsi="仿宋_GB2312" w:eastAsia="仿宋_GB2312" w:cs="仿宋_GB2312"/>
          <w:color w:val="000000" w:themeColor="text1"/>
          <w:kern w:val="0"/>
          <w:sz w:val="28"/>
          <w:szCs w:val="28"/>
          <w:highlight w:val="none"/>
          <w14:textFill>
            <w14:solidFill>
              <w14:schemeClr w14:val="tx1"/>
            </w14:solidFill>
          </w14:textFill>
        </w:rPr>
        <w:t>西。</w:t>
      </w:r>
    </w:p>
    <w:p>
      <w:pPr>
        <w:widowControl/>
        <w:spacing w:line="320" w:lineRule="atLeast"/>
        <w:ind w:firstLine="480"/>
        <w:jc w:val="left"/>
        <w:rPr>
          <w:rFonts w:hint="eastAsia" w:ascii="仿宋_GB2312" w:hAnsi="仿宋_GB2312" w:eastAsia="仿宋_GB2312" w:cs="仿宋_GB2312"/>
          <w:color w:val="000000" w:themeColor="text1"/>
          <w:kern w:val="0"/>
          <w:sz w:val="28"/>
          <w:szCs w:val="28"/>
          <w:highlight w:val="none"/>
          <w14:textFill>
            <w14:solidFill>
              <w14:schemeClr w14:val="tx1"/>
            </w14:solidFill>
          </w14:textFill>
        </w:rPr>
      </w:pPr>
      <w:r>
        <w:rPr>
          <w:rFonts w:hint="eastAsia" w:ascii="仿宋_GB2312" w:hAnsi="仿宋_GB2312" w:eastAsia="仿宋_GB2312" w:cs="仿宋_GB2312"/>
          <w:color w:val="000000" w:themeColor="text1"/>
          <w:kern w:val="0"/>
          <w:sz w:val="28"/>
          <w:szCs w:val="28"/>
          <w:highlight w:val="none"/>
          <w14:textFill>
            <w14:solidFill>
              <w14:schemeClr w14:val="tx1"/>
            </w14:solidFill>
          </w14:textFill>
        </w:rPr>
        <w:t>11.云海学校</w:t>
      </w:r>
      <w:r>
        <w:rPr>
          <w:rFonts w:hint="eastAsia" w:ascii="仿宋_GB2312" w:hAnsi="仿宋_GB2312" w:eastAsia="仿宋_GB2312" w:cs="仿宋_GB2312"/>
          <w:color w:val="000000" w:themeColor="text1"/>
          <w:kern w:val="0"/>
          <w:sz w:val="28"/>
          <w:szCs w:val="28"/>
          <w:highlight w:val="none"/>
          <w:lang w:val="en-US" w:eastAsia="zh-CN"/>
          <w14:textFill>
            <w14:solidFill>
              <w14:schemeClr w14:val="tx1"/>
            </w14:solidFill>
          </w14:textFill>
        </w:rPr>
        <w:t>小学部</w:t>
      </w:r>
      <w:r>
        <w:rPr>
          <w:rFonts w:hint="eastAsia" w:ascii="仿宋_GB2312" w:hAnsi="仿宋_GB2312" w:eastAsia="仿宋_GB2312" w:cs="仿宋_GB2312"/>
          <w:color w:val="000000" w:themeColor="text1"/>
          <w:kern w:val="0"/>
          <w:sz w:val="28"/>
          <w:szCs w:val="28"/>
          <w:highlight w:val="none"/>
          <w14:textFill>
            <w14:solidFill>
              <w14:schemeClr w14:val="tx1"/>
            </w14:solidFill>
          </w14:textFill>
        </w:rPr>
        <w:t>：盐田街道武深高速以南。</w:t>
      </w:r>
    </w:p>
    <w:p>
      <w:pPr>
        <w:widowControl/>
        <w:spacing w:line="560" w:lineRule="exact"/>
        <w:ind w:firstLine="562" w:firstLineChars="200"/>
        <w:jc w:val="left"/>
        <w:rPr>
          <w:rFonts w:ascii="华文楷体" w:hAnsi="华文楷体" w:eastAsia="华文楷体" w:cs="宋体"/>
          <w:b/>
          <w:color w:val="000000" w:themeColor="text1"/>
          <w:kern w:val="0"/>
          <w:sz w:val="28"/>
          <w:szCs w:val="28"/>
          <w:highlight w:val="none"/>
          <w14:textFill>
            <w14:solidFill>
              <w14:schemeClr w14:val="tx1"/>
            </w14:solidFill>
          </w14:textFill>
        </w:rPr>
      </w:pPr>
      <w:r>
        <w:rPr>
          <w:rFonts w:hint="eastAsia" w:ascii="华文楷体" w:hAnsi="华文楷体" w:eastAsia="华文楷体" w:cs="宋体"/>
          <w:b/>
          <w:color w:val="000000" w:themeColor="text1"/>
          <w:kern w:val="0"/>
          <w:sz w:val="28"/>
          <w:szCs w:val="28"/>
          <w:highlight w:val="none"/>
          <w14:textFill>
            <w14:solidFill>
              <w14:schemeClr w14:val="tx1"/>
            </w14:solidFill>
          </w14:textFill>
        </w:rPr>
        <w:t>（二）初中学区划分</w:t>
      </w:r>
    </w:p>
    <w:p>
      <w:pPr>
        <w:widowControl/>
        <w:spacing w:line="320" w:lineRule="atLeast"/>
        <w:ind w:right="28" w:firstLine="480"/>
        <w:jc w:val="left"/>
        <w:rPr>
          <w:rFonts w:hint="eastAsia" w:ascii="仿宋_GB2312" w:hAnsi="仿宋_GB2312" w:eastAsia="仿宋_GB2312" w:cs="仿宋_GB2312"/>
          <w:color w:val="000000" w:themeColor="text1"/>
          <w:kern w:val="0"/>
          <w:sz w:val="28"/>
          <w:szCs w:val="28"/>
          <w:highlight w:val="none"/>
          <w14:textFill>
            <w14:solidFill>
              <w14:schemeClr w14:val="tx1"/>
            </w14:solidFill>
          </w14:textFill>
        </w:rPr>
      </w:pPr>
      <w:r>
        <w:rPr>
          <w:rFonts w:hint="eastAsia" w:ascii="仿宋_GB2312" w:hAnsi="仿宋_GB2312" w:eastAsia="仿宋_GB2312" w:cs="仿宋_GB2312"/>
          <w:color w:val="000000" w:themeColor="text1"/>
          <w:kern w:val="0"/>
          <w:sz w:val="28"/>
          <w:szCs w:val="28"/>
          <w:highlight w:val="none"/>
          <w14:textFill>
            <w14:solidFill>
              <w14:schemeClr w14:val="tx1"/>
            </w14:solidFill>
          </w14:textFill>
        </w:rPr>
        <w:t>1.盐田区外国语学校：大小梅沙片区。</w:t>
      </w:r>
    </w:p>
    <w:p>
      <w:pPr>
        <w:widowControl/>
        <w:spacing w:line="320" w:lineRule="atLeast"/>
        <w:ind w:right="28" w:firstLine="480"/>
        <w:jc w:val="left"/>
        <w:rPr>
          <w:rFonts w:hint="eastAsia" w:ascii="仿宋_GB2312" w:hAnsi="仿宋_GB2312" w:eastAsia="仿宋_GB2312" w:cs="仿宋_GB2312"/>
          <w:color w:val="000000" w:themeColor="text1"/>
          <w:kern w:val="0"/>
          <w:sz w:val="28"/>
          <w:szCs w:val="28"/>
          <w:highlight w:val="none"/>
          <w14:textFill>
            <w14:solidFill>
              <w14:schemeClr w14:val="tx1"/>
            </w14:solidFill>
          </w14:textFill>
        </w:rPr>
      </w:pPr>
      <w:r>
        <w:rPr>
          <w:rFonts w:hint="eastAsia" w:ascii="仿宋_GB2312" w:hAnsi="仿宋_GB2312" w:eastAsia="仿宋_GB2312" w:cs="仿宋_GB2312"/>
          <w:color w:val="000000" w:themeColor="text1"/>
          <w:kern w:val="0"/>
          <w:sz w:val="28"/>
          <w:szCs w:val="28"/>
          <w:highlight w:val="none"/>
          <w14:textFill>
            <w14:solidFill>
              <w14:schemeClr w14:val="tx1"/>
            </w14:solidFill>
          </w14:textFill>
        </w:rPr>
        <w:t>2.田东中学</w:t>
      </w:r>
      <w:r>
        <w:rPr>
          <w:rFonts w:hint="default" w:ascii="仿宋_GB2312" w:hAnsi="仿宋_GB2312" w:eastAsia="仿宋_GB2312" w:cs="仿宋_GB2312"/>
          <w:color w:val="000000" w:themeColor="text1"/>
          <w:kern w:val="0"/>
          <w:sz w:val="28"/>
          <w:szCs w:val="28"/>
          <w:highlight w:val="none"/>
          <w:lang w:val="en-US"/>
          <w14:textFill>
            <w14:solidFill>
              <w14:schemeClr w14:val="tx1"/>
            </w14:solidFill>
          </w14:textFill>
        </w:rPr>
        <w:t>-</w:t>
      </w:r>
      <w:r>
        <w:rPr>
          <w:rFonts w:hint="eastAsia" w:ascii="仿宋_GB2312" w:hAnsi="仿宋_GB2312" w:eastAsia="仿宋_GB2312" w:cs="仿宋_GB2312"/>
          <w:color w:val="000000" w:themeColor="text1"/>
          <w:kern w:val="0"/>
          <w:sz w:val="28"/>
          <w:szCs w:val="28"/>
          <w:highlight w:val="none"/>
          <w:lang w:val="en-US" w:eastAsia="zh-CN"/>
          <w14:textFill>
            <w14:solidFill>
              <w14:schemeClr w14:val="tx1"/>
            </w14:solidFill>
          </w14:textFill>
        </w:rPr>
        <w:t>深圳高级中学盐田学校</w:t>
      </w:r>
      <w:r>
        <w:rPr>
          <w:rFonts w:hint="eastAsia" w:ascii="仿宋_GB2312" w:hAnsi="仿宋_GB2312" w:eastAsia="仿宋_GB2312" w:cs="仿宋_GB2312"/>
          <w:color w:val="000000" w:themeColor="text1"/>
          <w:kern w:val="0"/>
          <w:sz w:val="28"/>
          <w:szCs w:val="28"/>
          <w:highlight w:val="none"/>
          <w14:textFill>
            <w14:solidFill>
              <w14:schemeClr w14:val="tx1"/>
            </w14:solidFill>
          </w14:textFill>
        </w:rPr>
        <w:t>初中部大学区：沙头角-海山街道片区。</w:t>
      </w:r>
    </w:p>
    <w:p>
      <w:pPr>
        <w:widowControl/>
        <w:spacing w:line="320" w:lineRule="atLeast"/>
        <w:ind w:right="28" w:firstLine="480"/>
        <w:jc w:val="left"/>
        <w:rPr>
          <w:rFonts w:hint="eastAsia" w:ascii="仿宋_GB2312" w:hAnsi="仿宋_GB2312" w:eastAsia="仿宋_GB2312" w:cs="仿宋_GB2312"/>
          <w:color w:val="000000" w:themeColor="text1"/>
          <w:kern w:val="0"/>
          <w:sz w:val="28"/>
          <w:szCs w:val="28"/>
          <w:highlight w:val="none"/>
          <w14:textFill>
            <w14:solidFill>
              <w14:schemeClr w14:val="tx1"/>
            </w14:solidFill>
          </w14:textFill>
        </w:rPr>
      </w:pPr>
      <w:r>
        <w:rPr>
          <w:rFonts w:hint="eastAsia" w:ascii="仿宋_GB2312" w:hAnsi="仿宋_GB2312" w:eastAsia="仿宋_GB2312" w:cs="仿宋_GB2312"/>
          <w:color w:val="000000" w:themeColor="text1"/>
          <w:kern w:val="0"/>
          <w:sz w:val="28"/>
          <w:szCs w:val="28"/>
          <w:highlight w:val="none"/>
          <w14:textFill>
            <w14:solidFill>
              <w14:schemeClr w14:val="tx1"/>
            </w14:solidFill>
          </w14:textFill>
        </w:rPr>
        <w:t>3.盐田</w:t>
      </w:r>
      <w:r>
        <w:rPr>
          <w:rFonts w:hint="eastAsia" w:ascii="仿宋_GB2312" w:hAnsi="仿宋_GB2312" w:eastAsia="仿宋_GB2312" w:cs="仿宋_GB2312"/>
          <w:color w:val="000000" w:themeColor="text1"/>
          <w:kern w:val="0"/>
          <w:sz w:val="28"/>
          <w:szCs w:val="28"/>
          <w:highlight w:val="none"/>
          <w:lang w:eastAsia="zh-CN"/>
          <w14:textFill>
            <w14:solidFill>
              <w14:schemeClr w14:val="tx1"/>
            </w14:solidFill>
          </w14:textFill>
        </w:rPr>
        <w:t>区</w:t>
      </w:r>
      <w:r>
        <w:rPr>
          <w:rFonts w:hint="eastAsia" w:ascii="仿宋_GB2312" w:hAnsi="仿宋_GB2312" w:eastAsia="仿宋_GB2312" w:cs="仿宋_GB2312"/>
          <w:color w:val="000000" w:themeColor="text1"/>
          <w:kern w:val="0"/>
          <w:sz w:val="28"/>
          <w:szCs w:val="28"/>
          <w:highlight w:val="none"/>
          <w14:textFill>
            <w14:solidFill>
              <w14:schemeClr w14:val="tx1"/>
            </w14:solidFill>
          </w14:textFill>
        </w:rPr>
        <w:t>实验学校</w:t>
      </w:r>
      <w:r>
        <w:rPr>
          <w:rFonts w:hint="default" w:ascii="仿宋_GB2312" w:hAnsi="仿宋_GB2312" w:eastAsia="仿宋_GB2312" w:cs="仿宋_GB2312"/>
          <w:color w:val="000000" w:themeColor="text1"/>
          <w:kern w:val="0"/>
          <w:sz w:val="28"/>
          <w:szCs w:val="28"/>
          <w:highlight w:val="none"/>
          <w:lang w:val="en-US"/>
          <w14:textFill>
            <w14:solidFill>
              <w14:schemeClr w14:val="tx1"/>
            </w14:solidFill>
          </w14:textFill>
        </w:rPr>
        <w:t>-</w:t>
      </w:r>
      <w:r>
        <w:rPr>
          <w:rFonts w:hint="eastAsia" w:ascii="仿宋_GB2312" w:hAnsi="仿宋_GB2312" w:eastAsia="仿宋_GB2312" w:cs="仿宋_GB2312"/>
          <w:color w:val="000000" w:themeColor="text1"/>
          <w:kern w:val="0"/>
          <w:sz w:val="28"/>
          <w:szCs w:val="28"/>
          <w:highlight w:val="none"/>
          <w:lang w:val="en-US" w:eastAsia="zh-CN"/>
          <w14:textFill>
            <w14:solidFill>
              <w14:schemeClr w14:val="tx1"/>
            </w14:solidFill>
          </w14:textFill>
        </w:rPr>
        <w:t>山海学校初中部（暂定名）</w:t>
      </w:r>
      <w:r>
        <w:rPr>
          <w:rFonts w:hint="default" w:ascii="仿宋_GB2312" w:hAnsi="仿宋_GB2312" w:eastAsia="仿宋_GB2312" w:cs="仿宋_GB2312"/>
          <w:color w:val="000000" w:themeColor="text1"/>
          <w:kern w:val="0"/>
          <w:sz w:val="28"/>
          <w:szCs w:val="28"/>
          <w:highlight w:val="none"/>
          <w:lang w:val="en-US" w:eastAsia="zh-CN"/>
          <w14:textFill>
            <w14:solidFill>
              <w14:schemeClr w14:val="tx1"/>
            </w14:solidFill>
          </w14:textFill>
        </w:rPr>
        <w:t>-</w:t>
      </w:r>
      <w:r>
        <w:rPr>
          <w:rFonts w:hint="eastAsia" w:ascii="仿宋_GB2312" w:hAnsi="仿宋_GB2312" w:eastAsia="仿宋_GB2312" w:cs="仿宋_GB2312"/>
          <w:color w:val="000000" w:themeColor="text1"/>
          <w:kern w:val="0"/>
          <w:sz w:val="28"/>
          <w:szCs w:val="28"/>
          <w:highlight w:val="none"/>
          <w:lang w:val="en-US" w:eastAsia="zh-CN"/>
          <w14:textFill>
            <w14:solidFill>
              <w14:schemeClr w14:val="tx1"/>
            </w14:solidFill>
          </w14:textFill>
        </w:rPr>
        <w:t>云海学校初中部大学区</w:t>
      </w:r>
      <w:r>
        <w:rPr>
          <w:rFonts w:hint="eastAsia" w:ascii="仿宋_GB2312" w:hAnsi="仿宋_GB2312" w:eastAsia="仿宋_GB2312" w:cs="仿宋_GB2312"/>
          <w:color w:val="000000" w:themeColor="text1"/>
          <w:kern w:val="0"/>
          <w:sz w:val="28"/>
          <w:szCs w:val="28"/>
          <w:highlight w:val="none"/>
          <w14:textFill>
            <w14:solidFill>
              <w14:schemeClr w14:val="tx1"/>
            </w14:solidFill>
          </w14:textFill>
        </w:rPr>
        <w:t>：盐田街道</w:t>
      </w:r>
      <w:r>
        <w:rPr>
          <w:rFonts w:hint="eastAsia" w:ascii="仿宋_GB2312" w:hAnsi="仿宋_GB2312" w:eastAsia="仿宋_GB2312" w:cs="仿宋_GB2312"/>
          <w:color w:val="000000" w:themeColor="text1"/>
          <w:kern w:val="0"/>
          <w:sz w:val="28"/>
          <w:szCs w:val="28"/>
          <w:highlight w:val="none"/>
          <w:lang w:val="en-US" w:eastAsia="zh-CN"/>
          <w14:textFill>
            <w14:solidFill>
              <w14:schemeClr w14:val="tx1"/>
            </w14:solidFill>
          </w14:textFill>
        </w:rPr>
        <w:t>片区</w:t>
      </w:r>
      <w:r>
        <w:rPr>
          <w:rFonts w:hint="eastAsia" w:ascii="仿宋_GB2312" w:hAnsi="仿宋_GB2312" w:eastAsia="仿宋_GB2312" w:cs="仿宋_GB2312"/>
          <w:color w:val="000000" w:themeColor="text1"/>
          <w:kern w:val="0"/>
          <w:sz w:val="28"/>
          <w:szCs w:val="28"/>
          <w:highlight w:val="none"/>
          <w14:textFill>
            <w14:solidFill>
              <w14:schemeClr w14:val="tx1"/>
            </w14:solidFill>
          </w14:textFill>
        </w:rPr>
        <w:t>、梅沙片区。</w:t>
      </w:r>
    </w:p>
    <w:p>
      <w:pPr>
        <w:widowControl/>
        <w:spacing w:line="720" w:lineRule="auto"/>
        <w:ind w:firstLine="562"/>
        <w:jc w:val="left"/>
        <w:rPr>
          <w:rFonts w:ascii="黑体" w:hAnsi="黑体" w:eastAsia="黑体" w:cs="宋体"/>
          <w:bCs/>
          <w:color w:val="000000" w:themeColor="text1"/>
          <w:kern w:val="0"/>
          <w:sz w:val="28"/>
          <w:szCs w:val="28"/>
          <w:highlight w:val="none"/>
          <w14:textFill>
            <w14:solidFill>
              <w14:schemeClr w14:val="tx1"/>
            </w14:solidFill>
          </w14:textFill>
        </w:rPr>
      </w:pPr>
      <w:r>
        <w:rPr>
          <w:rFonts w:hint="eastAsia" w:ascii="黑体" w:hAnsi="黑体" w:eastAsia="黑体" w:cs="宋体"/>
          <w:bCs/>
          <w:color w:val="000000" w:themeColor="text1"/>
          <w:kern w:val="0"/>
          <w:sz w:val="28"/>
          <w:szCs w:val="28"/>
          <w:highlight w:val="none"/>
          <w14:textFill>
            <w14:solidFill>
              <w14:schemeClr w14:val="tx1"/>
            </w14:solidFill>
          </w14:textFill>
        </w:rPr>
        <w:t>四、积分入学办法</w:t>
      </w:r>
    </w:p>
    <w:p>
      <w:pPr>
        <w:widowControl/>
        <w:spacing w:line="560" w:lineRule="exact"/>
        <w:ind w:firstLine="560" w:firstLineChars="200"/>
        <w:jc w:val="left"/>
        <w:rPr>
          <w:rFonts w:ascii="仿宋_GB2312" w:eastAsia="仿宋_GB2312" w:cs="宋体" w:hAnsiTheme="minorEastAsia"/>
          <w:color w:val="000000" w:themeColor="text1"/>
          <w:kern w:val="0"/>
          <w:sz w:val="28"/>
          <w:szCs w:val="28"/>
          <w:highlight w:val="none"/>
          <w14:textFill>
            <w14:solidFill>
              <w14:schemeClr w14:val="tx1"/>
            </w14:solidFill>
          </w14:textFill>
        </w:rPr>
      </w:pP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全区中小学</w:t>
      </w:r>
      <w:r>
        <w:rPr>
          <w:rFonts w:ascii="仿宋_GB2312" w:eastAsia="仿宋_GB2312" w:cs="宋体" w:hAnsiTheme="minorEastAsia"/>
          <w:color w:val="000000" w:themeColor="text1"/>
          <w:kern w:val="0"/>
          <w:sz w:val="28"/>
          <w:szCs w:val="28"/>
          <w:highlight w:val="none"/>
          <w14:textFill>
            <w14:solidFill>
              <w14:schemeClr w14:val="tx1"/>
            </w14:solidFill>
          </w14:textFill>
        </w:rPr>
        <w:t>20</w:t>
      </w: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2</w:t>
      </w:r>
      <w:r>
        <w:rPr>
          <w:rFonts w:hint="eastAsia" w:ascii="仿宋_GB2312" w:eastAsia="仿宋_GB2312" w:cs="宋体" w:hAnsiTheme="minorEastAsia"/>
          <w:color w:val="000000" w:themeColor="text1"/>
          <w:kern w:val="0"/>
          <w:sz w:val="28"/>
          <w:szCs w:val="28"/>
          <w:highlight w:val="none"/>
          <w:lang w:val="en-US" w:eastAsia="zh-CN"/>
          <w14:textFill>
            <w14:solidFill>
              <w14:schemeClr w14:val="tx1"/>
            </w14:solidFill>
          </w14:textFill>
        </w:rPr>
        <w:t>4</w:t>
      </w: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年秋季转学插班实行积分入学。</w:t>
      </w:r>
    </w:p>
    <w:p>
      <w:pPr>
        <w:widowControl/>
        <w:spacing w:line="560" w:lineRule="exact"/>
        <w:ind w:firstLine="470"/>
        <w:jc w:val="left"/>
        <w:outlineLvl w:val="0"/>
        <w:rPr>
          <w:rFonts w:ascii="Arial" w:hAnsi="Arial" w:cs="Arial"/>
          <w:color w:val="000000" w:themeColor="text1"/>
          <w:kern w:val="0"/>
          <w:sz w:val="28"/>
          <w:szCs w:val="28"/>
          <w:highlight w:val="none"/>
          <w14:textFill>
            <w14:solidFill>
              <w14:schemeClr w14:val="tx1"/>
            </w14:solidFill>
          </w14:textFill>
        </w:rPr>
      </w:pPr>
      <w:r>
        <w:rPr>
          <w:rFonts w:hint="eastAsia" w:ascii="楷体_GB2312" w:hAnsi="Arial" w:eastAsia="楷体_GB2312" w:cs="Arial"/>
          <w:b/>
          <w:bCs/>
          <w:color w:val="000000" w:themeColor="text1"/>
          <w:kern w:val="0"/>
          <w:sz w:val="28"/>
          <w:szCs w:val="28"/>
          <w:highlight w:val="none"/>
          <w14:textFill>
            <w14:solidFill>
              <w14:schemeClr w14:val="tx1"/>
            </w14:solidFill>
          </w14:textFill>
        </w:rPr>
        <w:t>（一）积分构成</w:t>
      </w:r>
    </w:p>
    <w:p>
      <w:pPr>
        <w:widowControl/>
        <w:spacing w:line="560" w:lineRule="exact"/>
        <w:ind w:firstLine="560" w:firstLineChars="200"/>
        <w:jc w:val="left"/>
        <w:rPr>
          <w:rFonts w:ascii="仿宋_GB2312" w:eastAsia="仿宋_GB2312" w:cs="宋体" w:hAnsiTheme="minorEastAsia"/>
          <w:color w:val="000000" w:themeColor="text1"/>
          <w:kern w:val="0"/>
          <w:sz w:val="28"/>
          <w:szCs w:val="28"/>
          <w:highlight w:val="none"/>
          <w14:textFill>
            <w14:solidFill>
              <w14:schemeClr w14:val="tx1"/>
            </w14:solidFill>
          </w14:textFill>
        </w:rPr>
      </w:pP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1.类别分：按申请儿童户籍和监护人住房情况，划分为A、B、C、D、E、F六个学位申请类别。分类办法及对应分值见《盐田区义务教育阶段学校申请人入学积分表》（以下简称《积分表》）。</w:t>
      </w:r>
    </w:p>
    <w:p>
      <w:pPr>
        <w:widowControl/>
        <w:spacing w:line="560" w:lineRule="exact"/>
        <w:ind w:firstLine="560" w:firstLineChars="200"/>
        <w:jc w:val="left"/>
        <w:rPr>
          <w:rFonts w:ascii="仿宋_GB2312" w:eastAsia="仿宋_GB2312" w:cs="宋体" w:hAnsiTheme="minorEastAsia"/>
          <w:color w:val="000000" w:themeColor="text1"/>
          <w:kern w:val="0"/>
          <w:sz w:val="28"/>
          <w:szCs w:val="28"/>
          <w:highlight w:val="none"/>
          <w14:textFill>
            <w14:solidFill>
              <w14:schemeClr w14:val="tx1"/>
            </w14:solidFill>
          </w14:textFill>
        </w:rPr>
      </w:pP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2.累加分：累加分标准具体见《积分表》。</w:t>
      </w:r>
    </w:p>
    <w:p>
      <w:pPr>
        <w:widowControl/>
        <w:spacing w:line="560" w:lineRule="exact"/>
        <w:ind w:firstLine="470"/>
        <w:jc w:val="left"/>
        <w:outlineLvl w:val="0"/>
        <w:rPr>
          <w:rFonts w:ascii="Arial" w:hAnsi="Arial" w:cs="Arial"/>
          <w:color w:val="000000" w:themeColor="text1"/>
          <w:kern w:val="0"/>
          <w:sz w:val="28"/>
          <w:szCs w:val="28"/>
          <w:highlight w:val="none"/>
          <w14:textFill>
            <w14:solidFill>
              <w14:schemeClr w14:val="tx1"/>
            </w14:solidFill>
          </w14:textFill>
        </w:rPr>
      </w:pPr>
      <w:r>
        <w:rPr>
          <w:rFonts w:hint="eastAsia" w:ascii="楷体_GB2312" w:hAnsi="Arial" w:eastAsia="楷体_GB2312" w:cs="Arial"/>
          <w:b/>
          <w:bCs/>
          <w:color w:val="000000" w:themeColor="text1"/>
          <w:kern w:val="0"/>
          <w:sz w:val="28"/>
          <w:szCs w:val="28"/>
          <w:highlight w:val="none"/>
          <w14:textFill>
            <w14:solidFill>
              <w14:schemeClr w14:val="tx1"/>
            </w14:solidFill>
          </w14:textFill>
        </w:rPr>
        <w:t>（二）排位原则</w:t>
      </w:r>
    </w:p>
    <w:p>
      <w:pPr>
        <w:widowControl/>
        <w:spacing w:line="560" w:lineRule="exact"/>
        <w:ind w:firstLine="560" w:firstLineChars="200"/>
        <w:jc w:val="left"/>
        <w:rPr>
          <w:rFonts w:ascii="仿宋_GB2312" w:eastAsia="仿宋_GB2312" w:cs="宋体" w:hAnsiTheme="minorEastAsia"/>
          <w:color w:val="000000" w:themeColor="text1"/>
          <w:kern w:val="0"/>
          <w:sz w:val="28"/>
          <w:szCs w:val="28"/>
          <w:highlight w:val="none"/>
          <w14:textFill>
            <w14:solidFill>
              <w14:schemeClr w14:val="tx1"/>
            </w14:solidFill>
          </w14:textFill>
        </w:rPr>
      </w:pP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申请人所得积分为“类别分+累加分”，按积分从高到低录满为止。在出现同分情况下，深户儿童按儿童入深圳户籍时间的先后顺序排位，录满为止</w:t>
      </w:r>
      <w:r>
        <w:rPr>
          <w:rFonts w:hint="eastAsia" w:ascii="仿宋_GB2312" w:eastAsia="仿宋_GB2312" w:cs="宋体" w:hAnsiTheme="minorEastAsia"/>
          <w:color w:val="000000" w:themeColor="text1"/>
          <w:kern w:val="0"/>
          <w:sz w:val="28"/>
          <w:szCs w:val="28"/>
          <w:highlight w:val="none"/>
          <w:lang w:eastAsia="zh-CN"/>
          <w14:textFill>
            <w14:solidFill>
              <w14:schemeClr w14:val="tx1"/>
            </w14:solidFill>
          </w14:textFill>
        </w:rPr>
        <w:t>；</w:t>
      </w: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非深户儿童按照儿童父母连续缴纳深圳社保时间较长者一方的</w:t>
      </w:r>
      <w:r>
        <w:rPr>
          <w:rFonts w:hint="eastAsia" w:ascii="仿宋_GB2312" w:eastAsia="仿宋_GB2312" w:cs="宋体" w:hAnsiTheme="minorEastAsia"/>
          <w:color w:val="000000" w:themeColor="text1"/>
          <w:kern w:val="0"/>
          <w:sz w:val="28"/>
          <w:szCs w:val="28"/>
          <w:highlight w:val="none"/>
          <w:lang w:eastAsia="zh-CN"/>
          <w14:textFill>
            <w14:solidFill>
              <w14:schemeClr w14:val="tx1"/>
            </w14:solidFill>
          </w14:textFill>
        </w:rPr>
        <w:t>时长</w:t>
      </w: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排位，录满为止。</w:t>
      </w:r>
    </w:p>
    <w:p>
      <w:pPr>
        <w:widowControl/>
        <w:spacing w:line="560" w:lineRule="exact"/>
        <w:ind w:firstLine="470"/>
        <w:jc w:val="left"/>
        <w:outlineLvl w:val="0"/>
        <w:rPr>
          <w:rFonts w:ascii="Arial" w:hAnsi="Arial" w:cs="Arial"/>
          <w:color w:val="000000" w:themeColor="text1"/>
          <w:kern w:val="0"/>
          <w:sz w:val="28"/>
          <w:szCs w:val="28"/>
          <w:highlight w:val="none"/>
          <w14:textFill>
            <w14:solidFill>
              <w14:schemeClr w14:val="tx1"/>
            </w14:solidFill>
          </w14:textFill>
        </w:rPr>
      </w:pPr>
      <w:r>
        <w:rPr>
          <w:rFonts w:hint="eastAsia" w:ascii="楷体_GB2312" w:hAnsi="Arial" w:eastAsia="楷体_GB2312" w:cs="Arial"/>
          <w:b/>
          <w:bCs/>
          <w:color w:val="000000" w:themeColor="text1"/>
          <w:kern w:val="0"/>
          <w:sz w:val="28"/>
          <w:szCs w:val="28"/>
          <w:highlight w:val="none"/>
          <w14:textFill>
            <w14:solidFill>
              <w14:schemeClr w14:val="tx1"/>
            </w14:solidFill>
          </w14:textFill>
        </w:rPr>
        <w:t>（三）积分认定</w:t>
      </w:r>
    </w:p>
    <w:p>
      <w:pPr>
        <w:widowControl/>
        <w:spacing w:line="560" w:lineRule="exact"/>
        <w:ind w:firstLine="560" w:firstLineChars="200"/>
        <w:jc w:val="left"/>
        <w:rPr>
          <w:rFonts w:ascii="仿宋_GB2312" w:eastAsia="仿宋_GB2312" w:cs="宋体" w:hAnsiTheme="minorEastAsia"/>
          <w:color w:val="000000" w:themeColor="text1"/>
          <w:kern w:val="0"/>
          <w:sz w:val="28"/>
          <w:szCs w:val="28"/>
          <w:highlight w:val="none"/>
          <w14:textFill>
            <w14:solidFill>
              <w14:schemeClr w14:val="tx1"/>
            </w14:solidFill>
          </w14:textFill>
        </w:rPr>
      </w:pP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申请信息经学校初审后，教育部门实行联网核验信息。根据核验结果认定积分。</w:t>
      </w:r>
    </w:p>
    <w:p>
      <w:pPr>
        <w:widowControl/>
        <w:spacing w:line="320" w:lineRule="atLeast"/>
        <w:ind w:firstLine="551" w:firstLineChars="196"/>
        <w:jc w:val="left"/>
        <w:outlineLvl w:val="0"/>
        <w:rPr>
          <w:rFonts w:ascii="黑体" w:hAnsi="黑体" w:eastAsia="黑体" w:cs="Arial"/>
          <w:color w:val="000000" w:themeColor="text1"/>
          <w:kern w:val="0"/>
          <w:sz w:val="28"/>
          <w:szCs w:val="28"/>
          <w:highlight w:val="none"/>
          <w14:textFill>
            <w14:solidFill>
              <w14:schemeClr w14:val="tx1"/>
            </w14:solidFill>
          </w14:textFill>
        </w:rPr>
      </w:pPr>
      <w:r>
        <w:rPr>
          <w:rFonts w:hint="eastAsia" w:ascii="楷体_GB2312" w:hAnsi="Arial" w:eastAsia="楷体_GB2312" w:cs="Arial"/>
          <w:b/>
          <w:bCs/>
          <w:color w:val="000000" w:themeColor="text1"/>
          <w:kern w:val="0"/>
          <w:sz w:val="28"/>
          <w:szCs w:val="28"/>
          <w:highlight w:val="none"/>
          <w14:textFill>
            <w14:solidFill>
              <w14:schemeClr w14:val="tx1"/>
            </w14:solidFill>
          </w14:textFill>
        </w:rPr>
        <w:t>（四）具体办法</w:t>
      </w:r>
    </w:p>
    <w:p>
      <w:pPr>
        <w:widowControl/>
        <w:spacing w:line="480" w:lineRule="atLeast"/>
        <w:ind w:right="28"/>
        <w:jc w:val="center"/>
        <w:rPr>
          <w:rFonts w:ascii="黑体" w:hAnsi="黑体" w:eastAsia="黑体" w:cs="Arial"/>
          <w:color w:val="000000" w:themeColor="text1"/>
          <w:kern w:val="0"/>
          <w:sz w:val="24"/>
          <w:szCs w:val="24"/>
          <w:highlight w:val="none"/>
          <w14:textFill>
            <w14:solidFill>
              <w14:schemeClr w14:val="tx1"/>
            </w14:solidFill>
          </w14:textFill>
        </w:rPr>
      </w:pPr>
      <w:r>
        <w:rPr>
          <w:rFonts w:hint="eastAsia" w:ascii="黑体" w:hAnsi="黑体" w:eastAsia="黑体" w:cs="Arial"/>
          <w:color w:val="000000" w:themeColor="text1"/>
          <w:kern w:val="0"/>
          <w:sz w:val="24"/>
          <w:szCs w:val="24"/>
          <w:highlight w:val="none"/>
          <w14:textFill>
            <w14:solidFill>
              <w14:schemeClr w14:val="tx1"/>
            </w14:solidFill>
          </w14:textFill>
        </w:rPr>
        <w:t>盐田区义务教育阶段学校申请人入学积分表</w:t>
      </w:r>
    </w:p>
    <w:tbl>
      <w:tblPr>
        <w:tblStyle w:val="3"/>
        <w:tblW w:w="90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2712"/>
        <w:gridCol w:w="868"/>
        <w:gridCol w:w="4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4" w:hRule="atLeast"/>
          <w:jc w:val="center"/>
        </w:trPr>
        <w:tc>
          <w:tcPr>
            <w:tcW w:w="750" w:type="dxa"/>
            <w:tcBorders>
              <w:top w:val="single" w:color="auto" w:sz="4" w:space="0"/>
              <w:left w:val="single" w:color="auto" w:sz="4" w:space="0"/>
              <w:bottom w:val="single" w:color="auto" w:sz="4" w:space="0"/>
              <w:right w:val="single" w:color="auto" w:sz="4" w:space="0"/>
            </w:tcBorders>
            <w:vAlign w:val="center"/>
          </w:tcPr>
          <w:p>
            <w:pPr>
              <w:widowControl/>
              <w:spacing w:line="340" w:lineRule="atLeast"/>
              <w:ind w:right="-6"/>
              <w:jc w:val="center"/>
              <w:rPr>
                <w:rFonts w:ascii="Arial" w:hAnsi="Arial" w:cs="Arial"/>
                <w:color w:val="000000" w:themeColor="text1"/>
                <w:kern w:val="0"/>
                <w:sz w:val="15"/>
                <w:szCs w:val="15"/>
                <w:highlight w:val="none"/>
                <w14:textFill>
                  <w14:solidFill>
                    <w14:schemeClr w14:val="tx1"/>
                  </w14:solidFill>
                </w14:textFill>
              </w:rPr>
            </w:pPr>
            <w:r>
              <w:rPr>
                <w:rFonts w:hint="eastAsia" w:ascii="黑体" w:hAnsi="黑体" w:eastAsia="黑体" w:cs="Arial"/>
                <w:color w:val="000000" w:themeColor="text1"/>
                <w:kern w:val="0"/>
                <w:sz w:val="24"/>
                <w:highlight w:val="none"/>
                <w14:textFill>
                  <w14:solidFill>
                    <w14:schemeClr w14:val="tx1"/>
                  </w14:solidFill>
                </w14:textFill>
              </w:rPr>
              <w:t>类别</w:t>
            </w:r>
          </w:p>
        </w:tc>
        <w:tc>
          <w:tcPr>
            <w:tcW w:w="2712" w:type="dxa"/>
            <w:tcBorders>
              <w:top w:val="single" w:color="auto" w:sz="4" w:space="0"/>
              <w:left w:val="nil"/>
              <w:bottom w:val="single" w:color="auto" w:sz="4" w:space="0"/>
              <w:right w:val="single" w:color="auto" w:sz="4" w:space="0"/>
            </w:tcBorders>
            <w:vAlign w:val="center"/>
          </w:tcPr>
          <w:p>
            <w:pPr>
              <w:widowControl/>
              <w:spacing w:line="340" w:lineRule="atLeast"/>
              <w:ind w:right="-6"/>
              <w:jc w:val="center"/>
              <w:rPr>
                <w:rFonts w:ascii="Arial" w:hAnsi="Arial" w:cs="Arial"/>
                <w:color w:val="000000" w:themeColor="text1"/>
                <w:kern w:val="0"/>
                <w:sz w:val="15"/>
                <w:szCs w:val="15"/>
                <w:highlight w:val="none"/>
                <w14:textFill>
                  <w14:solidFill>
                    <w14:schemeClr w14:val="tx1"/>
                  </w14:solidFill>
                </w14:textFill>
              </w:rPr>
            </w:pPr>
            <w:r>
              <w:rPr>
                <w:rFonts w:hint="eastAsia" w:ascii="黑体" w:hAnsi="黑体" w:eastAsia="黑体" w:cs="Arial"/>
                <w:color w:val="000000" w:themeColor="text1"/>
                <w:kern w:val="0"/>
                <w:sz w:val="24"/>
                <w:highlight w:val="none"/>
                <w14:textFill>
                  <w14:solidFill>
                    <w14:schemeClr w14:val="tx1"/>
                  </w14:solidFill>
                </w14:textFill>
              </w:rPr>
              <w:t>申请儿童情况</w:t>
            </w:r>
          </w:p>
        </w:tc>
        <w:tc>
          <w:tcPr>
            <w:tcW w:w="868" w:type="dxa"/>
            <w:tcBorders>
              <w:top w:val="single" w:color="auto" w:sz="4" w:space="0"/>
              <w:left w:val="nil"/>
              <w:bottom w:val="single" w:color="auto" w:sz="4" w:space="0"/>
              <w:right w:val="single" w:color="auto" w:sz="4" w:space="0"/>
            </w:tcBorders>
            <w:vAlign w:val="center"/>
          </w:tcPr>
          <w:p>
            <w:pPr>
              <w:widowControl/>
              <w:spacing w:line="340" w:lineRule="atLeast"/>
              <w:ind w:right="-6"/>
              <w:jc w:val="center"/>
              <w:rPr>
                <w:rFonts w:ascii="Arial" w:hAnsi="Arial" w:cs="Arial"/>
                <w:color w:val="000000" w:themeColor="text1"/>
                <w:kern w:val="0"/>
                <w:sz w:val="15"/>
                <w:szCs w:val="15"/>
                <w:highlight w:val="none"/>
                <w14:textFill>
                  <w14:solidFill>
                    <w14:schemeClr w14:val="tx1"/>
                  </w14:solidFill>
                </w14:textFill>
              </w:rPr>
            </w:pPr>
            <w:r>
              <w:rPr>
                <w:rFonts w:hint="eastAsia" w:ascii="黑体" w:hAnsi="黑体" w:eastAsia="黑体" w:cs="Arial"/>
                <w:color w:val="000000" w:themeColor="text1"/>
                <w:kern w:val="0"/>
                <w:sz w:val="24"/>
                <w:highlight w:val="none"/>
                <w14:textFill>
                  <w14:solidFill>
                    <w14:schemeClr w14:val="tx1"/>
                  </w14:solidFill>
                </w14:textFill>
              </w:rPr>
              <w:t>类别分</w:t>
            </w:r>
          </w:p>
        </w:tc>
        <w:tc>
          <w:tcPr>
            <w:tcW w:w="4690" w:type="dxa"/>
            <w:tcBorders>
              <w:top w:val="single" w:color="auto" w:sz="4" w:space="0"/>
              <w:left w:val="nil"/>
              <w:bottom w:val="single" w:color="auto" w:sz="4" w:space="0"/>
              <w:right w:val="single" w:color="auto" w:sz="4" w:space="0"/>
            </w:tcBorders>
            <w:vAlign w:val="center"/>
          </w:tcPr>
          <w:p>
            <w:pPr>
              <w:widowControl/>
              <w:spacing w:line="340" w:lineRule="atLeast"/>
              <w:ind w:right="-6" w:firstLine="482"/>
              <w:jc w:val="center"/>
              <w:rPr>
                <w:rFonts w:ascii="Arial" w:hAnsi="Arial" w:cs="Arial"/>
                <w:color w:val="000000" w:themeColor="text1"/>
                <w:kern w:val="0"/>
                <w:sz w:val="15"/>
                <w:szCs w:val="15"/>
                <w:highlight w:val="none"/>
                <w14:textFill>
                  <w14:solidFill>
                    <w14:schemeClr w14:val="tx1"/>
                  </w14:solidFill>
                </w14:textFill>
              </w:rPr>
            </w:pPr>
            <w:r>
              <w:rPr>
                <w:rFonts w:hint="eastAsia" w:ascii="黑体" w:hAnsi="黑体" w:eastAsia="黑体" w:cs="Arial"/>
                <w:color w:val="000000" w:themeColor="text1"/>
                <w:kern w:val="0"/>
                <w:sz w:val="24"/>
                <w:highlight w:val="none"/>
                <w14:textFill>
                  <w14:solidFill>
                    <w14:schemeClr w14:val="tx1"/>
                  </w14:solidFill>
                </w14:textFill>
              </w:rPr>
              <w:t>累加分标准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6" w:hRule="atLeast"/>
          <w:jc w:val="center"/>
        </w:trPr>
        <w:tc>
          <w:tcPr>
            <w:tcW w:w="75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color w:val="000000" w:themeColor="text1"/>
                <w:kern w:val="0"/>
                <w:sz w:val="15"/>
                <w:szCs w:val="15"/>
                <w:highlight w:val="none"/>
                <w14:textFill>
                  <w14:solidFill>
                    <w14:schemeClr w14:val="tx1"/>
                  </w14:solidFill>
                </w14:textFill>
              </w:rPr>
            </w:pPr>
            <w:r>
              <w:rPr>
                <w:rFonts w:hint="eastAsia" w:ascii="仿宋_GB2312" w:hAnsi="Arial" w:eastAsia="仿宋_GB2312" w:cs="Arial"/>
                <w:b/>
                <w:bCs/>
                <w:color w:val="000000" w:themeColor="text1"/>
                <w:kern w:val="0"/>
                <w:sz w:val="24"/>
                <w:highlight w:val="none"/>
                <w14:textFill>
                  <w14:solidFill>
                    <w14:schemeClr w14:val="tx1"/>
                  </w14:solidFill>
                </w14:textFill>
              </w:rPr>
              <w:t>A类</w:t>
            </w:r>
          </w:p>
        </w:tc>
        <w:tc>
          <w:tcPr>
            <w:tcW w:w="2712" w:type="dxa"/>
            <w:tcBorders>
              <w:top w:val="single" w:color="auto" w:sz="4" w:space="0"/>
              <w:left w:val="nil"/>
              <w:bottom w:val="single" w:color="auto" w:sz="4" w:space="0"/>
              <w:right w:val="single" w:color="auto" w:sz="4" w:space="0"/>
            </w:tcBorders>
            <w:vAlign w:val="center"/>
          </w:tcPr>
          <w:p>
            <w:pPr>
              <w:widowControl/>
              <w:jc w:val="left"/>
              <w:rPr>
                <w:rFonts w:ascii="仿宋_GB2312" w:hAnsi="Arial" w:eastAsia="仿宋_GB2312" w:cs="Arial"/>
                <w:color w:val="000000" w:themeColor="text1"/>
                <w:kern w:val="0"/>
                <w:sz w:val="24"/>
                <w:highlight w:val="none"/>
                <w14:textFill>
                  <w14:solidFill>
                    <w14:schemeClr w14:val="tx1"/>
                  </w14:solidFill>
                </w14:textFill>
              </w:rPr>
            </w:pPr>
            <w:r>
              <w:rPr>
                <w:rFonts w:hint="eastAsia" w:ascii="仿宋_GB2312" w:hAnsi="Arial" w:eastAsia="仿宋_GB2312" w:cs="Arial"/>
                <w:color w:val="000000" w:themeColor="text1"/>
                <w:kern w:val="0"/>
                <w:sz w:val="24"/>
                <w:highlight w:val="none"/>
                <w14:textFill>
                  <w14:solidFill>
                    <w14:schemeClr w14:val="tx1"/>
                  </w14:solidFill>
                </w14:textFill>
              </w:rPr>
              <w:t>盐田户籍，法定监护人在学区自有产权房。</w:t>
            </w:r>
          </w:p>
        </w:tc>
        <w:tc>
          <w:tcPr>
            <w:tcW w:w="868" w:type="dxa"/>
            <w:tcBorders>
              <w:top w:val="single" w:color="auto" w:sz="4" w:space="0"/>
              <w:left w:val="nil"/>
              <w:bottom w:val="single" w:color="auto" w:sz="4" w:space="0"/>
              <w:right w:val="single" w:color="auto" w:sz="4" w:space="0"/>
            </w:tcBorders>
            <w:vAlign w:val="center"/>
          </w:tcPr>
          <w:p>
            <w:pPr>
              <w:widowControl/>
              <w:ind w:right="-6"/>
              <w:jc w:val="left"/>
              <w:rPr>
                <w:rFonts w:ascii="Arial" w:hAnsi="Arial" w:cs="Arial"/>
                <w:color w:val="000000" w:themeColor="text1"/>
                <w:kern w:val="0"/>
                <w:sz w:val="15"/>
                <w:szCs w:val="15"/>
                <w:highlight w:val="none"/>
                <w14:textFill>
                  <w14:solidFill>
                    <w14:schemeClr w14:val="tx1"/>
                  </w14:solidFill>
                </w14:textFill>
              </w:rPr>
            </w:pPr>
            <w:r>
              <w:rPr>
                <w:rFonts w:hint="eastAsia" w:ascii="仿宋_GB2312" w:hAnsi="Arial" w:eastAsia="仿宋_GB2312" w:cs="Arial"/>
                <w:color w:val="000000" w:themeColor="text1"/>
                <w:kern w:val="0"/>
                <w:sz w:val="24"/>
                <w:highlight w:val="none"/>
                <w14:textFill>
                  <w14:solidFill>
                    <w14:schemeClr w14:val="tx1"/>
                  </w14:solidFill>
                </w14:textFill>
              </w:rPr>
              <w:t>95分</w:t>
            </w:r>
          </w:p>
        </w:tc>
        <w:tc>
          <w:tcPr>
            <w:tcW w:w="4690" w:type="dxa"/>
            <w:vMerge w:val="restart"/>
            <w:tcBorders>
              <w:top w:val="nil"/>
              <w:left w:val="nil"/>
              <w:bottom w:val="single" w:color="auto" w:sz="4" w:space="0"/>
              <w:right w:val="single" w:color="auto" w:sz="4" w:space="0"/>
            </w:tcBorders>
            <w:vAlign w:val="center"/>
          </w:tcPr>
          <w:p>
            <w:pPr>
              <w:widowControl/>
              <w:ind w:right="-6" w:firstLine="480"/>
              <w:jc w:val="left"/>
              <w:rPr>
                <w:rFonts w:hint="eastAsia" w:ascii="仿宋_GB2312" w:hAnsi="Arial" w:eastAsia="仿宋_GB2312" w:cs="Arial"/>
                <w:color w:val="000000" w:themeColor="text1"/>
                <w:kern w:val="0"/>
                <w:sz w:val="24"/>
                <w:highlight w:val="none"/>
                <w:lang w:val="en-US" w:eastAsia="zh-CN"/>
                <w14:textFill>
                  <w14:solidFill>
                    <w14:schemeClr w14:val="tx1"/>
                  </w14:solidFill>
                </w14:textFill>
              </w:rPr>
            </w:pPr>
            <w:r>
              <w:rPr>
                <w:rFonts w:hint="eastAsia" w:ascii="仿宋_GB2312" w:hAnsi="Arial" w:eastAsia="仿宋_GB2312" w:cs="Arial"/>
                <w:color w:val="000000" w:themeColor="text1"/>
                <w:kern w:val="0"/>
                <w:sz w:val="24"/>
                <w:highlight w:val="none"/>
                <w:lang w:val="en-US" w:eastAsia="zh-CN"/>
                <w14:textFill>
                  <w14:solidFill>
                    <w14:schemeClr w14:val="tx1"/>
                  </w14:solidFill>
                </w14:textFill>
              </w:rPr>
              <w:t>1.深户儿童，按其父母入深户时间较长者一方计算，每满一个月加0.01分，累计不超过2分；其父母为非深户的，无加分；其法定监护人为非父母关系的，无加分。</w:t>
            </w:r>
          </w:p>
          <w:p>
            <w:pPr>
              <w:widowControl/>
              <w:ind w:right="-6" w:firstLine="480"/>
              <w:jc w:val="left"/>
              <w:rPr>
                <w:rFonts w:ascii="仿宋_GB2312" w:hAnsi="Arial" w:eastAsia="仿宋_GB2312" w:cs="Arial"/>
                <w:color w:val="000000" w:themeColor="text1"/>
                <w:kern w:val="0"/>
                <w:sz w:val="24"/>
                <w:highlight w:val="none"/>
                <w14:textFill>
                  <w14:solidFill>
                    <w14:schemeClr w14:val="tx1"/>
                  </w14:solidFill>
                </w14:textFill>
              </w:rPr>
            </w:pPr>
            <w:r>
              <w:rPr>
                <w:rFonts w:hint="eastAsia" w:ascii="仿宋_GB2312" w:hAnsi="Arial" w:eastAsia="仿宋_GB2312" w:cs="Arial"/>
                <w:color w:val="000000" w:themeColor="text1"/>
                <w:kern w:val="0"/>
                <w:sz w:val="24"/>
                <w:highlight w:val="none"/>
                <w:lang w:val="en-US" w:eastAsia="zh-CN"/>
                <w14:textFill>
                  <w14:solidFill>
                    <w14:schemeClr w14:val="tx1"/>
                  </w14:solidFill>
                </w14:textFill>
              </w:rPr>
              <w:t>2</w:t>
            </w:r>
            <w:r>
              <w:rPr>
                <w:rFonts w:hint="eastAsia" w:ascii="仿宋_GB2312" w:hAnsi="Arial" w:eastAsia="仿宋_GB2312" w:cs="Arial"/>
                <w:color w:val="000000" w:themeColor="text1"/>
                <w:kern w:val="0"/>
                <w:sz w:val="24"/>
                <w:highlight w:val="none"/>
                <w14:textFill>
                  <w14:solidFill>
                    <w14:schemeClr w14:val="tx1"/>
                  </w14:solidFill>
                </w14:textFill>
              </w:rPr>
              <w:t>.非深户儿童，父母均为非深户的，按父母连续缴纳在深“养老+医疗”社保时间较长者一方计算，每满一个月加0.01分，累计不超过2分；父母一方为深户的直接加2分。其法定监护人为非父母关系的，无加分。</w:t>
            </w:r>
          </w:p>
          <w:p>
            <w:pPr>
              <w:widowControl/>
              <w:ind w:right="-6" w:firstLine="480"/>
              <w:jc w:val="left"/>
              <w:rPr>
                <w:rFonts w:ascii="仿宋_GB2312" w:hAnsi="Arial" w:eastAsia="仿宋_GB2312" w:cs="Arial"/>
                <w:color w:val="000000" w:themeColor="text1"/>
                <w:kern w:val="0"/>
                <w:sz w:val="24"/>
                <w:highlight w:val="none"/>
                <w14:textFill>
                  <w14:solidFill>
                    <w14:schemeClr w14:val="tx1"/>
                  </w14:solidFill>
                </w14:textFill>
              </w:rPr>
            </w:pPr>
            <w:r>
              <w:rPr>
                <w:rFonts w:hint="eastAsia" w:ascii="仿宋_GB2312" w:hAnsi="Arial" w:eastAsia="仿宋_GB2312" w:cs="Arial"/>
                <w:color w:val="000000" w:themeColor="text1"/>
                <w:kern w:val="0"/>
                <w:sz w:val="24"/>
                <w:highlight w:val="none"/>
                <w:lang w:val="en-US" w:eastAsia="zh-CN"/>
                <w14:textFill>
                  <w14:solidFill>
                    <w14:schemeClr w14:val="tx1"/>
                  </w14:solidFill>
                </w14:textFill>
              </w:rPr>
              <w:t>3</w:t>
            </w:r>
            <w:r>
              <w:rPr>
                <w:rFonts w:hint="eastAsia" w:ascii="仿宋_GB2312" w:hAnsi="Arial" w:eastAsia="仿宋_GB2312" w:cs="Arial"/>
                <w:color w:val="000000" w:themeColor="text1"/>
                <w:kern w:val="0"/>
                <w:sz w:val="24"/>
                <w:highlight w:val="none"/>
                <w14:textFill>
                  <w14:solidFill>
                    <w14:schemeClr w14:val="tx1"/>
                  </w14:solidFill>
                </w14:textFill>
              </w:rPr>
              <w:t>.自有产权房，且有市房屋产权登记中心出具的房产证或不动产证的，按现行有效产权证的发证日期（不认可变更之前的产权证），每满1个月加0.01分，累计不超过2分。</w:t>
            </w:r>
          </w:p>
          <w:p>
            <w:pPr>
              <w:widowControl/>
              <w:ind w:right="-6" w:firstLine="480"/>
              <w:jc w:val="left"/>
              <w:rPr>
                <w:rFonts w:ascii="仿宋_GB2312" w:hAnsi="Arial" w:eastAsia="仿宋_GB2312" w:cs="Arial"/>
                <w:color w:val="000000" w:themeColor="text1"/>
                <w:kern w:val="0"/>
                <w:sz w:val="24"/>
                <w:highlight w:val="none"/>
                <w14:textFill>
                  <w14:solidFill>
                    <w14:schemeClr w14:val="tx1"/>
                  </w14:solidFill>
                </w14:textFill>
              </w:rPr>
            </w:pPr>
            <w:r>
              <w:rPr>
                <w:rFonts w:hint="eastAsia" w:ascii="仿宋_GB2312" w:hAnsi="Arial" w:eastAsia="仿宋_GB2312" w:cs="Arial"/>
                <w:color w:val="000000" w:themeColor="text1"/>
                <w:kern w:val="0"/>
                <w:sz w:val="24"/>
                <w:highlight w:val="none"/>
                <w:lang w:val="en-US" w:eastAsia="zh-CN"/>
                <w14:textFill>
                  <w14:solidFill>
                    <w14:schemeClr w14:val="tx1"/>
                  </w14:solidFill>
                </w14:textFill>
              </w:rPr>
              <w:t>4</w:t>
            </w:r>
            <w:r>
              <w:rPr>
                <w:rFonts w:hint="eastAsia" w:ascii="仿宋_GB2312" w:hAnsi="Arial" w:eastAsia="仿宋_GB2312" w:cs="Arial"/>
                <w:color w:val="000000" w:themeColor="text1"/>
                <w:kern w:val="0"/>
                <w:sz w:val="24"/>
                <w:highlight w:val="none"/>
                <w14:textFill>
                  <w14:solidFill>
                    <w14:schemeClr w14:val="tx1"/>
                  </w14:solidFill>
                </w14:textFill>
              </w:rPr>
              <w:t>.租房且持有符合时间要求的红本《房屋租赁凭证》的，按登记备案时间，每满一个月加0.01分，累计不超过2分。</w:t>
            </w:r>
          </w:p>
          <w:p>
            <w:pPr>
              <w:widowControl/>
              <w:ind w:right="-6" w:firstLine="480"/>
              <w:jc w:val="left"/>
              <w:rPr>
                <w:rFonts w:ascii="仿宋_GB2312" w:hAnsi="Arial" w:eastAsia="仿宋_GB2312" w:cs="Arial"/>
                <w:color w:val="000000" w:themeColor="text1"/>
                <w:kern w:val="0"/>
                <w:sz w:val="22"/>
                <w:highlight w:val="none"/>
                <w14:textFill>
                  <w14:solidFill>
                    <w14:schemeClr w14:val="tx1"/>
                  </w14:solidFill>
                </w14:textFill>
              </w:rPr>
            </w:pPr>
            <w:r>
              <w:rPr>
                <w:rFonts w:hint="eastAsia" w:ascii="仿宋_GB2312" w:hAnsi="Arial" w:eastAsia="仿宋_GB2312" w:cs="Arial"/>
                <w:color w:val="000000" w:themeColor="text1"/>
                <w:kern w:val="0"/>
                <w:sz w:val="24"/>
                <w:highlight w:val="none"/>
                <w:lang w:val="en-US" w:eastAsia="zh-CN"/>
                <w14:textFill>
                  <w14:solidFill>
                    <w14:schemeClr w14:val="tx1"/>
                  </w14:solidFill>
                </w14:textFill>
              </w:rPr>
              <w:t>5</w:t>
            </w:r>
            <w:r>
              <w:rPr>
                <w:rFonts w:hint="eastAsia" w:ascii="仿宋_GB2312" w:hAnsi="Arial" w:eastAsia="仿宋_GB2312" w:cs="Arial"/>
                <w:color w:val="000000" w:themeColor="text1"/>
                <w:kern w:val="0"/>
                <w:sz w:val="24"/>
                <w:highlight w:val="none"/>
                <w14:textFill>
                  <w14:solidFill>
                    <w14:schemeClr w14:val="tx1"/>
                  </w14:solidFill>
                </w14:textFill>
              </w:rPr>
              <w:t>.非深户儿童父母双方都提交有效居住证的另加0.2分。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1" w:hRule="atLeast"/>
          <w:jc w:val="center"/>
        </w:trPr>
        <w:tc>
          <w:tcPr>
            <w:tcW w:w="75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Arial" w:eastAsia="仿宋_GB2312" w:cs="Arial"/>
                <w:b/>
                <w:bCs/>
                <w:color w:val="000000" w:themeColor="text1"/>
                <w:kern w:val="0"/>
                <w:sz w:val="24"/>
                <w:highlight w:val="none"/>
                <w14:textFill>
                  <w14:solidFill>
                    <w14:schemeClr w14:val="tx1"/>
                  </w14:solidFill>
                </w14:textFill>
              </w:rPr>
            </w:pPr>
            <w:r>
              <w:rPr>
                <w:rFonts w:hint="eastAsia" w:ascii="仿宋_GB2312" w:hAnsi="Arial" w:eastAsia="仿宋_GB2312" w:cs="Arial"/>
                <w:b/>
                <w:bCs/>
                <w:color w:val="000000" w:themeColor="text1"/>
                <w:kern w:val="0"/>
                <w:sz w:val="24"/>
                <w:highlight w:val="none"/>
                <w14:textFill>
                  <w14:solidFill>
                    <w14:schemeClr w14:val="tx1"/>
                  </w14:solidFill>
                </w14:textFill>
              </w:rPr>
              <w:t>B类</w:t>
            </w:r>
          </w:p>
        </w:tc>
        <w:tc>
          <w:tcPr>
            <w:tcW w:w="2712" w:type="dxa"/>
            <w:tcBorders>
              <w:top w:val="single" w:color="auto" w:sz="4" w:space="0"/>
              <w:left w:val="nil"/>
              <w:bottom w:val="single" w:color="auto" w:sz="4" w:space="0"/>
              <w:right w:val="single" w:color="auto" w:sz="4" w:space="0"/>
            </w:tcBorders>
            <w:vAlign w:val="center"/>
          </w:tcPr>
          <w:p>
            <w:pPr>
              <w:widowControl/>
              <w:jc w:val="left"/>
              <w:rPr>
                <w:rFonts w:ascii="仿宋_GB2312" w:hAnsi="Arial" w:eastAsia="仿宋_GB2312" w:cs="Arial"/>
                <w:color w:val="000000" w:themeColor="text1"/>
                <w:kern w:val="0"/>
                <w:sz w:val="24"/>
                <w:highlight w:val="none"/>
                <w14:textFill>
                  <w14:solidFill>
                    <w14:schemeClr w14:val="tx1"/>
                  </w14:solidFill>
                </w14:textFill>
              </w:rPr>
            </w:pPr>
            <w:r>
              <w:rPr>
                <w:rFonts w:hint="eastAsia" w:ascii="仿宋_GB2312" w:hAnsi="Arial" w:eastAsia="仿宋_GB2312" w:cs="Arial"/>
                <w:color w:val="000000" w:themeColor="text1"/>
                <w:kern w:val="0"/>
                <w:sz w:val="24"/>
                <w:highlight w:val="none"/>
                <w14:textFill>
                  <w14:solidFill>
                    <w14:schemeClr w14:val="tx1"/>
                  </w14:solidFill>
                </w14:textFill>
              </w:rPr>
              <w:t>深圳其它区户籍，法定监护人在学区自有产权房。</w:t>
            </w:r>
          </w:p>
        </w:tc>
        <w:tc>
          <w:tcPr>
            <w:tcW w:w="868" w:type="dxa"/>
            <w:tcBorders>
              <w:top w:val="single" w:color="auto" w:sz="4" w:space="0"/>
              <w:left w:val="nil"/>
              <w:bottom w:val="single" w:color="auto" w:sz="4" w:space="0"/>
              <w:right w:val="single" w:color="auto" w:sz="4" w:space="0"/>
            </w:tcBorders>
            <w:vAlign w:val="center"/>
          </w:tcPr>
          <w:p>
            <w:pPr>
              <w:widowControl/>
              <w:ind w:right="-6"/>
              <w:jc w:val="left"/>
              <w:rPr>
                <w:rFonts w:ascii="仿宋_GB2312" w:hAnsi="Arial" w:eastAsia="仿宋_GB2312" w:cs="Arial"/>
                <w:color w:val="000000" w:themeColor="text1"/>
                <w:kern w:val="0"/>
                <w:sz w:val="24"/>
                <w:highlight w:val="none"/>
                <w14:textFill>
                  <w14:solidFill>
                    <w14:schemeClr w14:val="tx1"/>
                  </w14:solidFill>
                </w14:textFill>
              </w:rPr>
            </w:pPr>
            <w:r>
              <w:rPr>
                <w:rFonts w:hint="eastAsia" w:ascii="仿宋_GB2312" w:hAnsi="Arial" w:eastAsia="仿宋_GB2312" w:cs="Arial"/>
                <w:color w:val="000000" w:themeColor="text1"/>
                <w:kern w:val="0"/>
                <w:sz w:val="24"/>
                <w:highlight w:val="none"/>
                <w14:textFill>
                  <w14:solidFill>
                    <w14:schemeClr w14:val="tx1"/>
                  </w14:solidFill>
                </w14:textFill>
              </w:rPr>
              <w:t>90分</w:t>
            </w:r>
          </w:p>
        </w:tc>
        <w:tc>
          <w:tcPr>
            <w:tcW w:w="4690" w:type="dxa"/>
            <w:vMerge w:val="continue"/>
            <w:tcBorders>
              <w:top w:val="nil"/>
              <w:left w:val="nil"/>
              <w:bottom w:val="single" w:color="auto" w:sz="4" w:space="0"/>
              <w:right w:val="single" w:color="auto" w:sz="4" w:space="0"/>
            </w:tcBorders>
            <w:vAlign w:val="center"/>
          </w:tcPr>
          <w:p>
            <w:pPr>
              <w:widowControl/>
              <w:jc w:val="left"/>
              <w:rPr>
                <w:rFonts w:ascii="仿宋_GB2312" w:hAnsi="Arial" w:eastAsia="仿宋_GB2312" w:cs="Arial"/>
                <w:color w:val="000000" w:themeColor="text1"/>
                <w:kern w:val="0"/>
                <w:sz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2" w:hRule="atLeast"/>
          <w:jc w:val="center"/>
        </w:trPr>
        <w:tc>
          <w:tcPr>
            <w:tcW w:w="75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Arial" w:eastAsia="仿宋_GB2312" w:cs="Arial"/>
                <w:b/>
                <w:bCs/>
                <w:color w:val="000000" w:themeColor="text1"/>
                <w:kern w:val="0"/>
                <w:sz w:val="24"/>
                <w:highlight w:val="none"/>
                <w14:textFill>
                  <w14:solidFill>
                    <w14:schemeClr w14:val="tx1"/>
                  </w14:solidFill>
                </w14:textFill>
              </w:rPr>
            </w:pPr>
            <w:r>
              <w:rPr>
                <w:rFonts w:hint="eastAsia" w:ascii="仿宋_GB2312" w:hAnsi="Arial" w:eastAsia="仿宋_GB2312" w:cs="Arial"/>
                <w:b/>
                <w:bCs/>
                <w:color w:val="000000" w:themeColor="text1"/>
                <w:kern w:val="0"/>
                <w:sz w:val="24"/>
                <w:highlight w:val="none"/>
                <w14:textFill>
                  <w14:solidFill>
                    <w14:schemeClr w14:val="tx1"/>
                  </w14:solidFill>
                </w14:textFill>
              </w:rPr>
              <w:t>C类</w:t>
            </w:r>
          </w:p>
        </w:tc>
        <w:tc>
          <w:tcPr>
            <w:tcW w:w="2712" w:type="dxa"/>
            <w:tcBorders>
              <w:top w:val="single" w:color="auto" w:sz="4" w:space="0"/>
              <w:left w:val="nil"/>
              <w:bottom w:val="single" w:color="auto" w:sz="4" w:space="0"/>
              <w:right w:val="single" w:color="auto" w:sz="4" w:space="0"/>
            </w:tcBorders>
            <w:vAlign w:val="center"/>
          </w:tcPr>
          <w:p>
            <w:pPr>
              <w:widowControl/>
              <w:jc w:val="left"/>
              <w:rPr>
                <w:rFonts w:ascii="仿宋_GB2312" w:hAnsi="Arial" w:eastAsia="仿宋_GB2312" w:cs="Arial"/>
                <w:color w:val="000000" w:themeColor="text1"/>
                <w:kern w:val="0"/>
                <w:sz w:val="24"/>
                <w:highlight w:val="none"/>
                <w14:textFill>
                  <w14:solidFill>
                    <w14:schemeClr w14:val="tx1"/>
                  </w14:solidFill>
                </w14:textFill>
              </w:rPr>
            </w:pPr>
            <w:r>
              <w:rPr>
                <w:rFonts w:hint="eastAsia" w:ascii="仿宋_GB2312" w:hAnsi="Arial" w:eastAsia="仿宋_GB2312" w:cs="Arial"/>
                <w:color w:val="000000" w:themeColor="text1"/>
                <w:kern w:val="0"/>
                <w:sz w:val="24"/>
                <w:highlight w:val="none"/>
                <w14:textFill>
                  <w14:solidFill>
                    <w14:schemeClr w14:val="tx1"/>
                  </w14:solidFill>
                </w14:textFill>
              </w:rPr>
              <w:t>盐田户籍，法定监护人在学区租房。</w:t>
            </w:r>
          </w:p>
        </w:tc>
        <w:tc>
          <w:tcPr>
            <w:tcW w:w="868" w:type="dxa"/>
            <w:tcBorders>
              <w:top w:val="single" w:color="auto" w:sz="4" w:space="0"/>
              <w:left w:val="nil"/>
              <w:bottom w:val="single" w:color="auto" w:sz="4" w:space="0"/>
              <w:right w:val="single" w:color="auto" w:sz="4" w:space="0"/>
            </w:tcBorders>
            <w:vAlign w:val="center"/>
          </w:tcPr>
          <w:p>
            <w:pPr>
              <w:widowControl/>
              <w:ind w:right="-6"/>
              <w:jc w:val="left"/>
              <w:rPr>
                <w:rFonts w:ascii="仿宋_GB2312" w:hAnsi="Arial" w:eastAsia="仿宋_GB2312" w:cs="Arial"/>
                <w:color w:val="000000" w:themeColor="text1"/>
                <w:kern w:val="0"/>
                <w:sz w:val="24"/>
                <w:highlight w:val="none"/>
                <w14:textFill>
                  <w14:solidFill>
                    <w14:schemeClr w14:val="tx1"/>
                  </w14:solidFill>
                </w14:textFill>
              </w:rPr>
            </w:pPr>
            <w:r>
              <w:rPr>
                <w:rFonts w:hint="eastAsia" w:ascii="仿宋_GB2312" w:hAnsi="Arial" w:eastAsia="仿宋_GB2312" w:cs="Arial"/>
                <w:color w:val="000000" w:themeColor="text1"/>
                <w:kern w:val="0"/>
                <w:sz w:val="24"/>
                <w:highlight w:val="none"/>
                <w14:textFill>
                  <w14:solidFill>
                    <w14:schemeClr w14:val="tx1"/>
                  </w14:solidFill>
                </w14:textFill>
              </w:rPr>
              <w:t>85分</w:t>
            </w:r>
          </w:p>
        </w:tc>
        <w:tc>
          <w:tcPr>
            <w:tcW w:w="4690" w:type="dxa"/>
            <w:vMerge w:val="continue"/>
            <w:tcBorders>
              <w:top w:val="nil"/>
              <w:left w:val="nil"/>
              <w:bottom w:val="single" w:color="auto" w:sz="4" w:space="0"/>
              <w:right w:val="single" w:color="auto" w:sz="4" w:space="0"/>
            </w:tcBorders>
            <w:vAlign w:val="center"/>
          </w:tcPr>
          <w:p>
            <w:pPr>
              <w:widowControl/>
              <w:jc w:val="left"/>
              <w:rPr>
                <w:rFonts w:ascii="仿宋_GB2312" w:hAnsi="Arial" w:eastAsia="仿宋_GB2312" w:cs="Arial"/>
                <w:color w:val="000000" w:themeColor="text1"/>
                <w:kern w:val="0"/>
                <w:sz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24" w:hRule="atLeast"/>
          <w:jc w:val="center"/>
        </w:trPr>
        <w:tc>
          <w:tcPr>
            <w:tcW w:w="75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color w:val="000000" w:themeColor="text1"/>
                <w:kern w:val="0"/>
                <w:sz w:val="15"/>
                <w:szCs w:val="15"/>
                <w:highlight w:val="none"/>
                <w14:textFill>
                  <w14:solidFill>
                    <w14:schemeClr w14:val="tx1"/>
                  </w14:solidFill>
                </w14:textFill>
              </w:rPr>
            </w:pPr>
            <w:r>
              <w:rPr>
                <w:rFonts w:hint="eastAsia" w:ascii="仿宋_GB2312" w:hAnsi="Arial" w:eastAsia="仿宋_GB2312" w:cs="Arial"/>
                <w:b/>
                <w:bCs/>
                <w:color w:val="000000" w:themeColor="text1"/>
                <w:kern w:val="0"/>
                <w:sz w:val="24"/>
                <w:highlight w:val="none"/>
                <w14:textFill>
                  <w14:solidFill>
                    <w14:schemeClr w14:val="tx1"/>
                  </w14:solidFill>
                </w14:textFill>
              </w:rPr>
              <w:t>D类</w:t>
            </w:r>
          </w:p>
        </w:tc>
        <w:tc>
          <w:tcPr>
            <w:tcW w:w="2712" w:type="dxa"/>
            <w:tcBorders>
              <w:top w:val="single" w:color="auto" w:sz="4" w:space="0"/>
              <w:left w:val="nil"/>
              <w:bottom w:val="single" w:color="auto" w:sz="4" w:space="0"/>
              <w:right w:val="single" w:color="auto" w:sz="4" w:space="0"/>
            </w:tcBorders>
            <w:vAlign w:val="center"/>
          </w:tcPr>
          <w:p>
            <w:pPr>
              <w:widowControl/>
              <w:jc w:val="left"/>
              <w:rPr>
                <w:rFonts w:ascii="仿宋_GB2312" w:hAnsi="Arial" w:eastAsia="仿宋_GB2312" w:cs="Arial"/>
                <w:color w:val="000000" w:themeColor="text1"/>
                <w:kern w:val="0"/>
                <w:sz w:val="24"/>
                <w:highlight w:val="none"/>
                <w14:textFill>
                  <w14:solidFill>
                    <w14:schemeClr w14:val="tx1"/>
                  </w14:solidFill>
                </w14:textFill>
              </w:rPr>
            </w:pPr>
            <w:r>
              <w:rPr>
                <w:rFonts w:hint="eastAsia" w:ascii="仿宋_GB2312" w:hAnsi="Arial" w:eastAsia="仿宋_GB2312" w:cs="Arial"/>
                <w:color w:val="000000" w:themeColor="text1"/>
                <w:kern w:val="0"/>
                <w:sz w:val="24"/>
                <w:highlight w:val="none"/>
                <w14:textFill>
                  <w14:solidFill>
                    <w14:schemeClr w14:val="tx1"/>
                  </w14:solidFill>
                </w14:textFill>
              </w:rPr>
              <w:t>非深户，法定监护人在学区自有产权房，符合其他就读条件。</w:t>
            </w:r>
          </w:p>
        </w:tc>
        <w:tc>
          <w:tcPr>
            <w:tcW w:w="868" w:type="dxa"/>
            <w:tcBorders>
              <w:top w:val="single" w:color="auto" w:sz="4" w:space="0"/>
              <w:left w:val="nil"/>
              <w:bottom w:val="single" w:color="auto" w:sz="4" w:space="0"/>
              <w:right w:val="single" w:color="auto" w:sz="4" w:space="0"/>
            </w:tcBorders>
            <w:vAlign w:val="center"/>
          </w:tcPr>
          <w:p>
            <w:pPr>
              <w:widowControl/>
              <w:ind w:right="-6"/>
              <w:jc w:val="left"/>
              <w:rPr>
                <w:rFonts w:ascii="Arial" w:hAnsi="Arial" w:cs="Arial"/>
                <w:color w:val="000000" w:themeColor="text1"/>
                <w:kern w:val="0"/>
                <w:sz w:val="15"/>
                <w:szCs w:val="15"/>
                <w:highlight w:val="none"/>
                <w14:textFill>
                  <w14:solidFill>
                    <w14:schemeClr w14:val="tx1"/>
                  </w14:solidFill>
                </w14:textFill>
              </w:rPr>
            </w:pPr>
            <w:r>
              <w:rPr>
                <w:rFonts w:hint="eastAsia" w:ascii="仿宋_GB2312" w:hAnsi="Arial" w:eastAsia="仿宋_GB2312" w:cs="Arial"/>
                <w:color w:val="000000" w:themeColor="text1"/>
                <w:kern w:val="0"/>
                <w:sz w:val="24"/>
                <w:highlight w:val="none"/>
                <w14:textFill>
                  <w14:solidFill>
                    <w14:schemeClr w14:val="tx1"/>
                  </w14:solidFill>
                </w14:textFill>
              </w:rPr>
              <w:t>80分</w:t>
            </w:r>
          </w:p>
        </w:tc>
        <w:tc>
          <w:tcPr>
            <w:tcW w:w="4690" w:type="dxa"/>
            <w:vMerge w:val="continue"/>
            <w:tcBorders>
              <w:top w:val="nil"/>
              <w:left w:val="nil"/>
              <w:bottom w:val="single" w:color="auto" w:sz="4" w:space="0"/>
              <w:right w:val="single" w:color="auto" w:sz="4" w:space="0"/>
            </w:tcBorders>
            <w:vAlign w:val="center"/>
          </w:tcPr>
          <w:p>
            <w:pPr>
              <w:widowControl/>
              <w:jc w:val="left"/>
              <w:rPr>
                <w:rFonts w:ascii="仿宋_GB2312" w:hAnsi="Arial" w:eastAsia="仿宋_GB2312" w:cs="Arial"/>
                <w:color w:val="000000" w:themeColor="text1"/>
                <w:kern w:val="0"/>
                <w:sz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9" w:hRule="atLeast"/>
          <w:jc w:val="center"/>
        </w:trPr>
        <w:tc>
          <w:tcPr>
            <w:tcW w:w="75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color w:val="000000" w:themeColor="text1"/>
                <w:kern w:val="0"/>
                <w:sz w:val="15"/>
                <w:szCs w:val="15"/>
                <w:highlight w:val="none"/>
                <w14:textFill>
                  <w14:solidFill>
                    <w14:schemeClr w14:val="tx1"/>
                  </w14:solidFill>
                </w14:textFill>
              </w:rPr>
            </w:pPr>
            <w:r>
              <w:rPr>
                <w:rFonts w:hint="eastAsia" w:ascii="仿宋_GB2312" w:hAnsi="Arial" w:eastAsia="仿宋_GB2312" w:cs="Arial"/>
                <w:b/>
                <w:bCs/>
                <w:color w:val="000000" w:themeColor="text1"/>
                <w:kern w:val="0"/>
                <w:sz w:val="24"/>
                <w:highlight w:val="none"/>
                <w14:textFill>
                  <w14:solidFill>
                    <w14:schemeClr w14:val="tx1"/>
                  </w14:solidFill>
                </w14:textFill>
              </w:rPr>
              <w:t>E类</w:t>
            </w:r>
          </w:p>
        </w:tc>
        <w:tc>
          <w:tcPr>
            <w:tcW w:w="2712" w:type="dxa"/>
            <w:tcBorders>
              <w:top w:val="single" w:color="auto" w:sz="4" w:space="0"/>
              <w:left w:val="nil"/>
              <w:bottom w:val="single" w:color="auto" w:sz="4" w:space="0"/>
              <w:right w:val="single" w:color="auto" w:sz="4" w:space="0"/>
            </w:tcBorders>
            <w:vAlign w:val="center"/>
          </w:tcPr>
          <w:p>
            <w:pPr>
              <w:widowControl/>
              <w:jc w:val="left"/>
              <w:rPr>
                <w:rFonts w:ascii="仿宋_GB2312" w:hAnsi="Arial" w:eastAsia="仿宋_GB2312" w:cs="Arial"/>
                <w:color w:val="000000" w:themeColor="text1"/>
                <w:kern w:val="0"/>
                <w:sz w:val="24"/>
                <w:highlight w:val="none"/>
                <w14:textFill>
                  <w14:solidFill>
                    <w14:schemeClr w14:val="tx1"/>
                  </w14:solidFill>
                </w14:textFill>
              </w:rPr>
            </w:pPr>
            <w:r>
              <w:rPr>
                <w:rFonts w:hint="eastAsia" w:ascii="仿宋_GB2312" w:hAnsi="Arial" w:eastAsia="仿宋_GB2312" w:cs="Arial"/>
                <w:color w:val="000000" w:themeColor="text1"/>
                <w:kern w:val="0"/>
                <w:sz w:val="24"/>
                <w:highlight w:val="none"/>
                <w14:textFill>
                  <w14:solidFill>
                    <w14:schemeClr w14:val="tx1"/>
                  </w14:solidFill>
                </w14:textFill>
              </w:rPr>
              <w:t>深圳其它区户籍，法定监护人在学区租房。</w:t>
            </w:r>
          </w:p>
        </w:tc>
        <w:tc>
          <w:tcPr>
            <w:tcW w:w="868" w:type="dxa"/>
            <w:tcBorders>
              <w:top w:val="single" w:color="auto" w:sz="4" w:space="0"/>
              <w:left w:val="nil"/>
              <w:bottom w:val="single" w:color="auto" w:sz="4" w:space="0"/>
              <w:right w:val="single" w:color="auto" w:sz="4" w:space="0"/>
            </w:tcBorders>
            <w:vAlign w:val="center"/>
          </w:tcPr>
          <w:p>
            <w:pPr>
              <w:widowControl/>
              <w:ind w:right="-6"/>
              <w:jc w:val="left"/>
              <w:rPr>
                <w:rFonts w:ascii="Arial" w:hAnsi="Arial" w:cs="Arial"/>
                <w:color w:val="000000" w:themeColor="text1"/>
                <w:kern w:val="0"/>
                <w:sz w:val="15"/>
                <w:szCs w:val="15"/>
                <w:highlight w:val="none"/>
                <w14:textFill>
                  <w14:solidFill>
                    <w14:schemeClr w14:val="tx1"/>
                  </w14:solidFill>
                </w14:textFill>
              </w:rPr>
            </w:pPr>
            <w:r>
              <w:rPr>
                <w:rFonts w:hint="eastAsia" w:ascii="仿宋_GB2312" w:hAnsi="Arial" w:eastAsia="仿宋_GB2312" w:cs="Arial"/>
                <w:color w:val="000000" w:themeColor="text1"/>
                <w:kern w:val="0"/>
                <w:sz w:val="24"/>
                <w:highlight w:val="none"/>
                <w14:textFill>
                  <w14:solidFill>
                    <w14:schemeClr w14:val="tx1"/>
                  </w14:solidFill>
                </w14:textFill>
              </w:rPr>
              <w:t>75分</w:t>
            </w:r>
          </w:p>
        </w:tc>
        <w:tc>
          <w:tcPr>
            <w:tcW w:w="4690" w:type="dxa"/>
            <w:vMerge w:val="continue"/>
            <w:tcBorders>
              <w:top w:val="nil"/>
              <w:left w:val="nil"/>
              <w:bottom w:val="single" w:color="auto" w:sz="4" w:space="0"/>
              <w:right w:val="single" w:color="auto" w:sz="4" w:space="0"/>
            </w:tcBorders>
            <w:vAlign w:val="center"/>
          </w:tcPr>
          <w:p>
            <w:pPr>
              <w:widowControl/>
              <w:jc w:val="left"/>
              <w:rPr>
                <w:rFonts w:ascii="仿宋_GB2312" w:hAnsi="Arial" w:eastAsia="仿宋_GB2312" w:cs="Arial"/>
                <w:color w:val="000000" w:themeColor="text1"/>
                <w:kern w:val="0"/>
                <w:sz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1" w:hRule="atLeast"/>
          <w:jc w:val="center"/>
        </w:trPr>
        <w:tc>
          <w:tcPr>
            <w:tcW w:w="75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Arial" w:hAnsi="Arial" w:cs="Arial"/>
                <w:color w:val="000000" w:themeColor="text1"/>
                <w:kern w:val="0"/>
                <w:sz w:val="15"/>
                <w:szCs w:val="15"/>
                <w:highlight w:val="none"/>
                <w14:textFill>
                  <w14:solidFill>
                    <w14:schemeClr w14:val="tx1"/>
                  </w14:solidFill>
                </w14:textFill>
              </w:rPr>
            </w:pPr>
            <w:r>
              <w:rPr>
                <w:rFonts w:hint="eastAsia" w:ascii="仿宋_GB2312" w:hAnsi="Arial" w:eastAsia="仿宋_GB2312" w:cs="Arial"/>
                <w:b/>
                <w:bCs/>
                <w:color w:val="000000" w:themeColor="text1"/>
                <w:kern w:val="0"/>
                <w:sz w:val="24"/>
                <w:highlight w:val="none"/>
                <w14:textFill>
                  <w14:solidFill>
                    <w14:schemeClr w14:val="tx1"/>
                  </w14:solidFill>
                </w14:textFill>
              </w:rPr>
              <w:t>F类</w:t>
            </w:r>
          </w:p>
        </w:tc>
        <w:tc>
          <w:tcPr>
            <w:tcW w:w="2712" w:type="dxa"/>
            <w:tcBorders>
              <w:top w:val="single" w:color="auto" w:sz="4" w:space="0"/>
              <w:left w:val="nil"/>
              <w:bottom w:val="single" w:color="auto" w:sz="4" w:space="0"/>
              <w:right w:val="single" w:color="auto" w:sz="4" w:space="0"/>
            </w:tcBorders>
            <w:vAlign w:val="center"/>
          </w:tcPr>
          <w:p>
            <w:pPr>
              <w:widowControl/>
              <w:jc w:val="left"/>
              <w:rPr>
                <w:rFonts w:ascii="仿宋_GB2312" w:hAnsi="Arial" w:eastAsia="仿宋_GB2312" w:cs="Arial"/>
                <w:color w:val="000000" w:themeColor="text1"/>
                <w:kern w:val="0"/>
                <w:sz w:val="24"/>
                <w:highlight w:val="none"/>
                <w14:textFill>
                  <w14:solidFill>
                    <w14:schemeClr w14:val="tx1"/>
                  </w14:solidFill>
                </w14:textFill>
              </w:rPr>
            </w:pPr>
            <w:r>
              <w:rPr>
                <w:rFonts w:hint="eastAsia" w:ascii="仿宋_GB2312" w:hAnsi="Arial" w:eastAsia="仿宋_GB2312" w:cs="Arial"/>
                <w:color w:val="000000" w:themeColor="text1"/>
                <w:kern w:val="0"/>
                <w:sz w:val="24"/>
                <w:highlight w:val="none"/>
                <w14:textFill>
                  <w14:solidFill>
                    <w14:schemeClr w14:val="tx1"/>
                  </w14:solidFill>
                </w14:textFill>
              </w:rPr>
              <w:t>非深户，法定监护人在学区租房，符合其他就读条件。</w:t>
            </w:r>
          </w:p>
        </w:tc>
        <w:tc>
          <w:tcPr>
            <w:tcW w:w="868" w:type="dxa"/>
            <w:tcBorders>
              <w:top w:val="single" w:color="auto" w:sz="4" w:space="0"/>
              <w:left w:val="nil"/>
              <w:bottom w:val="single" w:color="auto" w:sz="4" w:space="0"/>
              <w:right w:val="single" w:color="auto" w:sz="4" w:space="0"/>
            </w:tcBorders>
            <w:vAlign w:val="center"/>
          </w:tcPr>
          <w:p>
            <w:pPr>
              <w:widowControl/>
              <w:ind w:right="-6"/>
              <w:jc w:val="left"/>
              <w:rPr>
                <w:rFonts w:ascii="Arial" w:hAnsi="Arial" w:cs="Arial"/>
                <w:color w:val="000000" w:themeColor="text1"/>
                <w:kern w:val="0"/>
                <w:sz w:val="15"/>
                <w:szCs w:val="15"/>
                <w:highlight w:val="none"/>
                <w14:textFill>
                  <w14:solidFill>
                    <w14:schemeClr w14:val="tx1"/>
                  </w14:solidFill>
                </w14:textFill>
              </w:rPr>
            </w:pPr>
            <w:r>
              <w:rPr>
                <w:rFonts w:hint="eastAsia" w:ascii="仿宋_GB2312" w:hAnsi="Arial" w:eastAsia="仿宋_GB2312" w:cs="Arial"/>
                <w:color w:val="000000" w:themeColor="text1"/>
                <w:kern w:val="0"/>
                <w:sz w:val="24"/>
                <w:highlight w:val="none"/>
                <w14:textFill>
                  <w14:solidFill>
                    <w14:schemeClr w14:val="tx1"/>
                  </w14:solidFill>
                </w14:textFill>
              </w:rPr>
              <w:t>70分</w:t>
            </w:r>
          </w:p>
        </w:tc>
        <w:tc>
          <w:tcPr>
            <w:tcW w:w="4690" w:type="dxa"/>
            <w:vMerge w:val="continue"/>
            <w:tcBorders>
              <w:top w:val="nil"/>
              <w:left w:val="nil"/>
              <w:bottom w:val="single" w:color="auto" w:sz="4" w:space="0"/>
              <w:right w:val="single" w:color="auto" w:sz="4" w:space="0"/>
            </w:tcBorders>
            <w:vAlign w:val="center"/>
          </w:tcPr>
          <w:p>
            <w:pPr>
              <w:widowControl/>
              <w:jc w:val="left"/>
              <w:rPr>
                <w:rFonts w:ascii="仿宋_GB2312" w:hAnsi="Arial" w:eastAsia="仿宋_GB2312" w:cs="Arial"/>
                <w:color w:val="000000" w:themeColor="text1"/>
                <w:kern w:val="0"/>
                <w:sz w:val="22"/>
                <w:highlight w:val="none"/>
                <w14:textFill>
                  <w14:solidFill>
                    <w14:schemeClr w14:val="tx1"/>
                  </w14:solidFill>
                </w14:textFill>
              </w:rPr>
            </w:pPr>
          </w:p>
        </w:tc>
      </w:tr>
    </w:tbl>
    <w:p>
      <w:pPr>
        <w:widowControl/>
        <w:spacing w:line="460" w:lineRule="exact"/>
        <w:ind w:firstLine="482"/>
        <w:jc w:val="left"/>
        <w:rPr>
          <w:rFonts w:ascii="楷体_GB2312" w:hAnsi="楷体" w:eastAsia="楷体_GB2312" w:cs="Arial"/>
          <w:color w:val="000000" w:themeColor="text1"/>
          <w:kern w:val="0"/>
          <w:sz w:val="24"/>
          <w:szCs w:val="24"/>
          <w:highlight w:val="none"/>
          <w14:textFill>
            <w14:solidFill>
              <w14:schemeClr w14:val="tx1"/>
            </w14:solidFill>
          </w14:textFill>
        </w:rPr>
      </w:pPr>
      <w:r>
        <w:rPr>
          <w:rFonts w:hint="eastAsia" w:ascii="楷体_GB2312" w:hAnsi="楷体" w:eastAsia="楷体_GB2312" w:cs="Arial"/>
          <w:color w:val="000000" w:themeColor="text1"/>
          <w:kern w:val="0"/>
          <w:sz w:val="24"/>
          <w:szCs w:val="24"/>
          <w:highlight w:val="none"/>
          <w14:textFill>
            <w14:solidFill>
              <w14:schemeClr w14:val="tx1"/>
            </w14:solidFill>
          </w14:textFill>
        </w:rPr>
        <w:t>说明：</w:t>
      </w:r>
    </w:p>
    <w:p>
      <w:pPr>
        <w:widowControl/>
        <w:spacing w:line="320" w:lineRule="atLeast"/>
        <w:ind w:right="28" w:firstLine="480"/>
        <w:jc w:val="left"/>
        <w:rPr>
          <w:rFonts w:ascii="楷体_GB2312" w:hAnsi="宋体" w:eastAsia="楷体_GB2312" w:cs="Arial"/>
          <w:color w:val="000000" w:themeColor="text1"/>
          <w:kern w:val="0"/>
          <w:sz w:val="24"/>
          <w:szCs w:val="24"/>
          <w:highlight w:val="none"/>
          <w14:textFill>
            <w14:solidFill>
              <w14:schemeClr w14:val="tx1"/>
            </w14:solidFill>
          </w14:textFill>
        </w:rPr>
      </w:pPr>
      <w:r>
        <w:rPr>
          <w:rFonts w:hint="eastAsia" w:ascii="楷体_GB2312" w:hAnsi="宋体" w:eastAsia="楷体_GB2312" w:cs="Arial"/>
          <w:color w:val="000000" w:themeColor="text1"/>
          <w:kern w:val="0"/>
          <w:sz w:val="24"/>
          <w:szCs w:val="24"/>
          <w:highlight w:val="none"/>
          <w14:textFill>
            <w14:solidFill>
              <w14:schemeClr w14:val="tx1"/>
            </w14:solidFill>
          </w14:textFill>
        </w:rPr>
        <w:t>1.产权房是指父母、祖父母、外祖父母或法定监护人名下的合法产权房，包括商品房、自建房、集资房、商务公寓、军产房和安居商品房。房产用途必须为住宅（含商务公寓），监护人合法产权须在50%以上（不含50%）。</w:t>
      </w:r>
    </w:p>
    <w:p>
      <w:pPr>
        <w:widowControl/>
        <w:spacing w:line="320" w:lineRule="atLeast"/>
        <w:ind w:right="28" w:firstLine="480"/>
        <w:jc w:val="left"/>
        <w:rPr>
          <w:rFonts w:ascii="楷体_GB2312" w:hAnsi="宋体" w:eastAsia="楷体_GB2312" w:cs="Arial"/>
          <w:color w:val="000000" w:themeColor="text1"/>
          <w:kern w:val="0"/>
          <w:sz w:val="24"/>
          <w:szCs w:val="24"/>
          <w:highlight w:val="none"/>
          <w14:textFill>
            <w14:solidFill>
              <w14:schemeClr w14:val="tx1"/>
            </w14:solidFill>
          </w14:textFill>
        </w:rPr>
      </w:pPr>
      <w:r>
        <w:rPr>
          <w:rFonts w:hint="eastAsia" w:ascii="楷体_GB2312" w:hAnsi="宋体" w:eastAsia="楷体_GB2312" w:cs="Arial"/>
          <w:color w:val="000000" w:themeColor="text1"/>
          <w:kern w:val="0"/>
          <w:sz w:val="24"/>
          <w:szCs w:val="24"/>
          <w:highlight w:val="none"/>
          <w14:textFill>
            <w14:solidFill>
              <w14:schemeClr w14:val="tx1"/>
            </w14:solidFill>
          </w14:textFill>
        </w:rPr>
        <w:t>2.累加分中，自有房属自建房、集资房、原居民祖屋、祖辈房（祖父母、外祖父母名下房产）、商务公寓或军产房的，住房项不加分。购房合同不纳入住房项累加分。</w:t>
      </w:r>
    </w:p>
    <w:p>
      <w:pPr>
        <w:widowControl/>
        <w:spacing w:line="320" w:lineRule="atLeast"/>
        <w:ind w:right="28" w:firstLine="480"/>
        <w:jc w:val="left"/>
        <w:rPr>
          <w:rFonts w:ascii="楷体_GB2312" w:hAnsi="宋体" w:eastAsia="楷体_GB2312" w:cs="Arial"/>
          <w:color w:val="000000" w:themeColor="text1"/>
          <w:kern w:val="0"/>
          <w:sz w:val="24"/>
          <w:szCs w:val="24"/>
          <w:highlight w:val="none"/>
          <w14:textFill>
            <w14:solidFill>
              <w14:schemeClr w14:val="tx1"/>
            </w14:solidFill>
          </w14:textFill>
        </w:rPr>
      </w:pPr>
      <w:r>
        <w:rPr>
          <w:rFonts w:hint="eastAsia" w:ascii="楷体_GB2312" w:hAnsi="宋体" w:eastAsia="楷体_GB2312" w:cs="Arial"/>
          <w:color w:val="000000" w:themeColor="text1"/>
          <w:kern w:val="0"/>
          <w:sz w:val="24"/>
          <w:szCs w:val="24"/>
          <w:highlight w:val="none"/>
          <w14:textFill>
            <w14:solidFill>
              <w14:schemeClr w14:val="tx1"/>
            </w14:solidFill>
          </w14:textFill>
        </w:rPr>
        <w:t xml:space="preserve">3.累加分中，持《深圳经济特区居住登记查询单》或蓝本《房屋租赁信息》的，住房项不加分；集体宿舍住房项不加分。 </w:t>
      </w:r>
    </w:p>
    <w:p>
      <w:pPr>
        <w:widowControl/>
        <w:spacing w:line="320" w:lineRule="atLeast"/>
        <w:ind w:right="28" w:firstLine="480"/>
        <w:jc w:val="left"/>
        <w:rPr>
          <w:rFonts w:ascii="楷体_GB2312" w:hAnsi="宋体" w:eastAsia="楷体_GB2312" w:cs="Arial"/>
          <w:color w:val="000000" w:themeColor="text1"/>
          <w:kern w:val="0"/>
          <w:sz w:val="24"/>
          <w:szCs w:val="24"/>
          <w:highlight w:val="none"/>
          <w14:textFill>
            <w14:solidFill>
              <w14:schemeClr w14:val="tx1"/>
            </w14:solidFill>
          </w14:textFill>
        </w:rPr>
      </w:pPr>
      <w:r>
        <w:rPr>
          <w:rFonts w:hint="eastAsia" w:ascii="楷体_GB2312" w:hAnsi="宋体" w:eastAsia="楷体_GB2312" w:cs="Arial"/>
          <w:color w:val="000000" w:themeColor="text1"/>
          <w:kern w:val="0"/>
          <w:sz w:val="24"/>
          <w:szCs w:val="24"/>
          <w:highlight w:val="none"/>
          <w14:textFill>
            <w14:solidFill>
              <w14:schemeClr w14:val="tx1"/>
            </w14:solidFill>
          </w14:textFill>
        </w:rPr>
        <w:t>4.累加分中，父母入户或社保购买时间，以及购房或租房时间的计算，截止至学位申请当年的6月1日；其中社保时间需连续计算，如中途中断时间超过3个月以上（含3个月），则从离报名日期最近的续保时间开始计算，补缴的社保不算积分。</w:t>
      </w:r>
    </w:p>
    <w:p>
      <w:pPr>
        <w:widowControl/>
        <w:spacing w:line="320" w:lineRule="atLeast"/>
        <w:ind w:right="28" w:firstLine="480"/>
        <w:jc w:val="left"/>
        <w:rPr>
          <w:rFonts w:ascii="楷体_GB2312" w:hAnsi="宋体" w:eastAsia="楷体_GB2312" w:cs="Arial"/>
          <w:color w:val="000000" w:themeColor="text1"/>
          <w:kern w:val="0"/>
          <w:sz w:val="24"/>
          <w:szCs w:val="24"/>
          <w:highlight w:val="none"/>
          <w14:textFill>
            <w14:solidFill>
              <w14:schemeClr w14:val="tx1"/>
            </w14:solidFill>
          </w14:textFill>
        </w:rPr>
      </w:pPr>
      <w:r>
        <w:rPr>
          <w:rFonts w:hint="eastAsia" w:ascii="楷体_GB2312" w:hAnsi="宋体" w:eastAsia="楷体_GB2312" w:cs="Arial"/>
          <w:color w:val="000000" w:themeColor="text1"/>
          <w:kern w:val="0"/>
          <w:sz w:val="24"/>
          <w:szCs w:val="24"/>
          <w:highlight w:val="none"/>
          <w14:textFill>
            <w14:solidFill>
              <w14:schemeClr w14:val="tx1"/>
            </w14:solidFill>
          </w14:textFill>
        </w:rPr>
        <w:t>5.《房屋租赁凭证》的积分方法：</w:t>
      </w:r>
    </w:p>
    <w:p>
      <w:pPr>
        <w:widowControl/>
        <w:spacing w:line="320" w:lineRule="atLeast"/>
        <w:ind w:right="28" w:firstLine="480"/>
        <w:jc w:val="left"/>
        <w:rPr>
          <w:rFonts w:ascii="楷体_GB2312" w:hAnsi="宋体" w:eastAsia="楷体_GB2312" w:cs="Arial"/>
          <w:color w:val="000000" w:themeColor="text1"/>
          <w:kern w:val="0"/>
          <w:sz w:val="24"/>
          <w:szCs w:val="24"/>
          <w:highlight w:val="none"/>
          <w14:textFill>
            <w14:solidFill>
              <w14:schemeClr w14:val="tx1"/>
            </w14:solidFill>
          </w14:textFill>
        </w:rPr>
      </w:pPr>
      <w:r>
        <w:rPr>
          <w:rFonts w:hint="eastAsia" w:ascii="楷体_GB2312" w:hAnsi="宋体" w:eastAsia="楷体_GB2312" w:cs="Arial"/>
          <w:color w:val="000000" w:themeColor="text1"/>
          <w:kern w:val="0"/>
          <w:sz w:val="24"/>
          <w:szCs w:val="24"/>
          <w:highlight w:val="none"/>
          <w14:textFill>
            <w14:solidFill>
              <w14:schemeClr w14:val="tx1"/>
            </w14:solidFill>
          </w14:textFill>
        </w:rPr>
        <w:t>（1）深圳户籍儿童持学位申请当年6月1日前登记备案的红本《房屋租赁凭证》的，每满1个月积0.01分。</w:t>
      </w:r>
    </w:p>
    <w:p>
      <w:pPr>
        <w:widowControl/>
        <w:spacing w:line="320" w:lineRule="atLeast"/>
        <w:ind w:right="28" w:firstLine="480"/>
        <w:jc w:val="left"/>
        <w:rPr>
          <w:rFonts w:ascii="楷体_GB2312" w:hAnsi="宋体" w:eastAsia="楷体_GB2312" w:cs="Arial"/>
          <w:color w:val="000000" w:themeColor="text1"/>
          <w:kern w:val="0"/>
          <w:sz w:val="24"/>
          <w:szCs w:val="24"/>
          <w:highlight w:val="none"/>
          <w14:textFill>
            <w14:solidFill>
              <w14:schemeClr w14:val="tx1"/>
            </w14:solidFill>
          </w14:textFill>
        </w:rPr>
      </w:pPr>
      <w:r>
        <w:rPr>
          <w:rFonts w:hint="eastAsia" w:ascii="楷体_GB2312" w:hAnsi="宋体" w:eastAsia="楷体_GB2312" w:cs="Arial"/>
          <w:color w:val="000000" w:themeColor="text1"/>
          <w:kern w:val="0"/>
          <w:sz w:val="24"/>
          <w:szCs w:val="24"/>
          <w:highlight w:val="none"/>
          <w14:textFill>
            <w14:solidFill>
              <w14:schemeClr w14:val="tx1"/>
            </w14:solidFill>
          </w14:textFill>
        </w:rPr>
        <w:t>（2）非深圳户籍儿童必须持有学位申请前一年6月1日前登记备案的红本《房屋租赁凭证》或蓝本《房屋租赁信息》，系统只对红本《房屋租赁凭证》的租赁时长进行积分。</w:t>
      </w:r>
    </w:p>
    <w:p>
      <w:pPr>
        <w:widowControl/>
        <w:spacing w:line="320" w:lineRule="atLeast"/>
        <w:ind w:right="28" w:firstLine="480"/>
        <w:jc w:val="left"/>
        <w:rPr>
          <w:rFonts w:ascii="楷体_GB2312" w:hAnsi="宋体" w:eastAsia="楷体_GB2312" w:cs="Arial"/>
          <w:color w:val="000000" w:themeColor="text1"/>
          <w:kern w:val="0"/>
          <w:sz w:val="24"/>
          <w:szCs w:val="24"/>
          <w:highlight w:val="none"/>
          <w14:textFill>
            <w14:solidFill>
              <w14:schemeClr w14:val="tx1"/>
            </w14:solidFill>
          </w14:textFill>
        </w:rPr>
      </w:pPr>
      <w:r>
        <w:rPr>
          <w:rFonts w:hint="eastAsia" w:ascii="楷体_GB2312" w:hAnsi="宋体" w:eastAsia="楷体_GB2312" w:cs="Arial"/>
          <w:color w:val="000000" w:themeColor="text1"/>
          <w:kern w:val="0"/>
          <w:sz w:val="24"/>
          <w:szCs w:val="24"/>
          <w:highlight w:val="none"/>
          <w14:textFill>
            <w14:solidFill>
              <w14:schemeClr w14:val="tx1"/>
            </w14:solidFill>
          </w14:textFill>
        </w:rPr>
        <w:t>区教育局对本积分办法拥有最终解释权。</w:t>
      </w:r>
    </w:p>
    <w:p>
      <w:pPr>
        <w:widowControl/>
        <w:spacing w:line="720" w:lineRule="auto"/>
        <w:ind w:firstLine="562"/>
        <w:jc w:val="left"/>
        <w:rPr>
          <w:rFonts w:ascii="黑体" w:hAnsi="黑体" w:eastAsia="黑体" w:cs="宋体"/>
          <w:bCs/>
          <w:color w:val="000000" w:themeColor="text1"/>
          <w:kern w:val="0"/>
          <w:sz w:val="28"/>
          <w:szCs w:val="28"/>
          <w:highlight w:val="none"/>
          <w14:textFill>
            <w14:solidFill>
              <w14:schemeClr w14:val="tx1"/>
            </w14:solidFill>
          </w14:textFill>
        </w:rPr>
      </w:pPr>
      <w:r>
        <w:rPr>
          <w:rFonts w:hint="eastAsia" w:ascii="黑体" w:hAnsi="黑体" w:eastAsia="黑体" w:cs="宋体"/>
          <w:bCs/>
          <w:color w:val="000000" w:themeColor="text1"/>
          <w:kern w:val="0"/>
          <w:sz w:val="28"/>
          <w:szCs w:val="28"/>
          <w:highlight w:val="none"/>
          <w14:textFill>
            <w14:solidFill>
              <w14:schemeClr w14:val="tx1"/>
            </w14:solidFill>
          </w14:textFill>
        </w:rPr>
        <w:t>五、办理程序</w:t>
      </w:r>
    </w:p>
    <w:p>
      <w:pPr>
        <w:widowControl/>
        <w:spacing w:line="560" w:lineRule="exact"/>
        <w:ind w:firstLine="600"/>
        <w:jc w:val="left"/>
        <w:rPr>
          <w:rFonts w:ascii="仿宋_GB2312" w:eastAsia="仿宋_GB2312" w:cs="宋体" w:hAnsiTheme="minorEastAsia"/>
          <w:color w:val="000000" w:themeColor="text1"/>
          <w:kern w:val="0"/>
          <w:sz w:val="28"/>
          <w:szCs w:val="28"/>
          <w:highlight w:val="none"/>
          <w14:textFill>
            <w14:solidFill>
              <w14:schemeClr w14:val="tx1"/>
            </w14:solidFill>
          </w14:textFill>
        </w:rPr>
      </w:pP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（一）关注微信公众号“深圳市盐田区教育科学研究院”查看</w:t>
      </w:r>
      <w:r>
        <w:rPr>
          <w:rFonts w:hint="eastAsia" w:ascii="仿宋_GB2312" w:eastAsia="仿宋_GB2312" w:cs="宋体" w:hAnsiTheme="minorEastAsia"/>
          <w:color w:val="000000" w:themeColor="text1"/>
          <w:kern w:val="0"/>
          <w:sz w:val="28"/>
          <w:szCs w:val="28"/>
          <w:highlight w:val="none"/>
          <w:lang w:eastAsia="zh-CN"/>
          <w14:textFill>
            <w14:solidFill>
              <w14:schemeClr w14:val="tx1"/>
            </w14:solidFill>
          </w14:textFill>
        </w:rPr>
        <w:t>转插班工作</w:t>
      </w: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推送信息</w:t>
      </w:r>
      <w:r>
        <w:rPr>
          <w:rFonts w:hint="eastAsia" w:ascii="仿宋_GB2312" w:eastAsia="仿宋_GB2312" w:cs="宋体" w:hAnsiTheme="minorEastAsia"/>
          <w:color w:val="000000" w:themeColor="text1"/>
          <w:kern w:val="0"/>
          <w:sz w:val="28"/>
          <w:szCs w:val="28"/>
          <w:highlight w:val="none"/>
          <w:lang w:eastAsia="zh-CN"/>
          <w14:textFill>
            <w14:solidFill>
              <w14:schemeClr w14:val="tx1"/>
            </w14:solidFill>
          </w14:textFill>
        </w:rPr>
        <w:t>了解</w:t>
      </w: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可受理插班学校及各年级学位数。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60" w:firstLineChars="200"/>
        <w:jc w:val="both"/>
        <w:textAlignment w:val="auto"/>
        <w:rPr>
          <w:rFonts w:hint="eastAsia" w:ascii="仿宋" w:hAnsi="仿宋" w:eastAsia="仿宋" w:cs="仿宋"/>
          <w:i w:val="0"/>
          <w:iCs w:val="0"/>
          <w:caps w:val="0"/>
          <w:color w:val="000000" w:themeColor="text1"/>
          <w:spacing w:val="10"/>
          <w:sz w:val="28"/>
          <w:szCs w:val="28"/>
          <w:highlight w:val="none"/>
          <w:shd w:val="clear" w:fill="FFFFFF"/>
          <w14:textFill>
            <w14:solidFill>
              <w14:schemeClr w14:val="tx1"/>
            </w14:solidFill>
          </w14:textFill>
        </w:rPr>
      </w:pP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（二）</w:t>
      </w:r>
      <w:r>
        <w:rPr>
          <w:rFonts w:hint="eastAsia" w:ascii="仿宋_GB2312" w:eastAsia="仿宋_GB2312" w:cs="宋体" w:hAnsiTheme="minorEastAsia"/>
          <w:i w:val="0"/>
          <w:iCs w:val="0"/>
          <w:caps w:val="0"/>
          <w:color w:val="000000" w:themeColor="text1"/>
          <w:spacing w:val="0"/>
          <w:sz w:val="28"/>
          <w:szCs w:val="28"/>
          <w:highlight w:val="none"/>
          <w:shd w:val="clear" w:fill="auto"/>
          <w:lang w:val="en-US" w:eastAsia="zh-CN" w:bidi="ar-SA"/>
          <w14:textFill>
            <w14:solidFill>
              <w14:schemeClr w14:val="tx1"/>
            </w14:solidFill>
          </w14:textFill>
        </w:rPr>
        <w:t>7月9日上午10:00至</w:t>
      </w:r>
      <w:r>
        <w:rPr>
          <w:rFonts w:hint="default" w:ascii="仿宋_GB2312" w:eastAsia="仿宋_GB2312" w:cs="宋体" w:hAnsiTheme="minorEastAsia"/>
          <w:i w:val="0"/>
          <w:iCs w:val="0"/>
          <w:caps w:val="0"/>
          <w:color w:val="000000" w:themeColor="text1"/>
          <w:spacing w:val="0"/>
          <w:sz w:val="28"/>
          <w:szCs w:val="28"/>
          <w:highlight w:val="none"/>
          <w:shd w:val="clear" w:fill="auto"/>
          <w:lang w:val="en-US" w:eastAsia="zh-CN" w:bidi="ar-SA"/>
          <w14:textFill>
            <w14:solidFill>
              <w14:schemeClr w14:val="tx1"/>
            </w14:solidFill>
          </w14:textFill>
        </w:rPr>
        <w:t>12</w:t>
      </w:r>
      <w:r>
        <w:rPr>
          <w:rFonts w:hint="eastAsia" w:ascii="仿宋_GB2312" w:eastAsia="仿宋_GB2312" w:cs="宋体" w:hAnsiTheme="minorEastAsia"/>
          <w:i w:val="0"/>
          <w:iCs w:val="0"/>
          <w:caps w:val="0"/>
          <w:color w:val="000000" w:themeColor="text1"/>
          <w:spacing w:val="0"/>
          <w:sz w:val="28"/>
          <w:szCs w:val="28"/>
          <w:highlight w:val="none"/>
          <w:shd w:val="clear" w:fill="auto"/>
          <w:lang w:val="en-US" w:eastAsia="zh-CN" w:bidi="ar-SA"/>
          <w14:textFill>
            <w14:solidFill>
              <w14:schemeClr w14:val="tx1"/>
            </w14:solidFill>
          </w14:textFill>
        </w:rPr>
        <w:t>日下午16:00，申</w:t>
      </w:r>
      <w:r>
        <w:rPr>
          <w:rFonts w:hint="eastAsia" w:ascii="仿宋_GB2312" w:eastAsia="仿宋_GB2312" w:cs="宋体" w:hAnsiTheme="minorEastAsia"/>
          <w:color w:val="000000" w:themeColor="text1"/>
          <w:kern w:val="0"/>
          <w:sz w:val="28"/>
          <w:szCs w:val="28"/>
          <w:highlight w:val="none"/>
          <w:lang w:bidi="ar-SA"/>
          <w14:textFill>
            <w14:solidFill>
              <w14:schemeClr w14:val="tx1"/>
            </w14:solidFill>
          </w14:textFill>
        </w:rPr>
        <w:t>请人在规定的时间内</w:t>
      </w:r>
      <w:r>
        <w:rPr>
          <w:rFonts w:hint="eastAsia" w:ascii="仿宋_GB2312" w:eastAsia="仿宋_GB2312" w:cs="宋体" w:hAnsiTheme="minorEastAsia"/>
          <w:i w:val="0"/>
          <w:iCs w:val="0"/>
          <w:caps w:val="0"/>
          <w:color w:val="000000" w:themeColor="text1"/>
          <w:spacing w:val="0"/>
          <w:sz w:val="28"/>
          <w:szCs w:val="28"/>
          <w:highlight w:val="none"/>
          <w:shd w:val="clear" w:fill="auto"/>
          <w:lang w:val="en-US" w:eastAsia="zh-CN" w:bidi="ar-SA"/>
          <w14:textFill>
            <w14:solidFill>
              <w14:schemeClr w14:val="tx1"/>
            </w14:solidFill>
          </w14:textFill>
        </w:rPr>
        <w:t>通过手机端或电脑端网上报名，</w:t>
      </w:r>
      <w:r>
        <w:rPr>
          <w:rFonts w:hint="eastAsia" w:ascii="仿宋_GB2312" w:eastAsia="仿宋_GB2312" w:cs="宋体" w:hAnsiTheme="minorEastAsia"/>
          <w:i w:val="0"/>
          <w:iCs w:val="0"/>
          <w:caps w:val="0"/>
          <w:color w:val="000000" w:themeColor="text1"/>
          <w:spacing w:val="0"/>
          <w:sz w:val="28"/>
          <w:szCs w:val="28"/>
          <w:highlight w:val="none"/>
          <w:shd w:val="clear" w:fill="auto"/>
          <w:lang w:bidi="ar-SA"/>
          <w14:textFill>
            <w14:solidFill>
              <w14:schemeClr w14:val="tx1"/>
            </w14:solidFill>
          </w14:textFill>
        </w:rPr>
        <w:t>网上报名网址：https://ytzs.yantian.org.cn/visitytzxcbxyjz）</w:t>
      </w:r>
      <w:r>
        <w:rPr>
          <w:rFonts w:hint="eastAsia" w:ascii="仿宋_GB2312" w:eastAsia="仿宋_GB2312" w:cs="宋体" w:hAnsiTheme="minorEastAsia"/>
          <w:i w:val="0"/>
          <w:iCs w:val="0"/>
          <w:caps w:val="0"/>
          <w:color w:val="000000" w:themeColor="text1"/>
          <w:spacing w:val="0"/>
          <w:sz w:val="28"/>
          <w:szCs w:val="28"/>
          <w:highlight w:val="none"/>
          <w:shd w:val="clear" w:fill="auto"/>
          <w:lang w:eastAsia="zh-CN" w:bidi="ar-SA"/>
          <w14:textFill>
            <w14:solidFill>
              <w14:schemeClr w14:val="tx1"/>
            </w14:solidFill>
          </w14:textFill>
        </w:rPr>
        <w:t>，</w:t>
      </w:r>
      <w:r>
        <w:rPr>
          <w:rFonts w:hint="eastAsia" w:ascii="仿宋_GB2312" w:eastAsia="仿宋_GB2312" w:cs="宋体" w:hAnsiTheme="minorEastAsia"/>
          <w:i w:val="0"/>
          <w:iCs w:val="0"/>
          <w:caps w:val="0"/>
          <w:color w:val="000000" w:themeColor="text1"/>
          <w:spacing w:val="0"/>
          <w:sz w:val="28"/>
          <w:szCs w:val="28"/>
          <w:highlight w:val="none"/>
          <w:shd w:val="clear" w:fill="auto"/>
          <w:lang w:val="en-US" w:eastAsia="zh-CN" w:bidi="ar-SA"/>
          <w14:textFill>
            <w14:solidFill>
              <w14:schemeClr w14:val="tx1"/>
            </w14:solidFill>
          </w14:textFill>
        </w:rPr>
        <w:t>家长在报名系统</w:t>
      </w:r>
      <w:r>
        <w:rPr>
          <w:rFonts w:hint="eastAsia" w:ascii="仿宋_GB2312" w:eastAsia="仿宋_GB2312" w:cs="宋体" w:hAnsiTheme="minorEastAsia"/>
          <w:i w:val="0"/>
          <w:iCs w:val="0"/>
          <w:caps w:val="0"/>
          <w:color w:val="000000" w:themeColor="text1"/>
          <w:spacing w:val="0"/>
          <w:sz w:val="28"/>
          <w:szCs w:val="28"/>
          <w:highlight w:val="none"/>
          <w:shd w:val="clear" w:fill="auto"/>
          <w:lang w:bidi="ar-SA"/>
          <w14:textFill>
            <w14:solidFill>
              <w14:schemeClr w14:val="tx1"/>
            </w14:solidFill>
          </w14:textFill>
        </w:rPr>
        <w:t>填写学位申请信息</w:t>
      </w:r>
      <w:r>
        <w:rPr>
          <w:rFonts w:hint="eastAsia" w:ascii="仿宋_GB2312" w:eastAsia="仿宋_GB2312" w:cs="宋体" w:hAnsiTheme="minorEastAsia"/>
          <w:i w:val="0"/>
          <w:iCs w:val="0"/>
          <w:caps w:val="0"/>
          <w:color w:val="000000" w:themeColor="text1"/>
          <w:spacing w:val="0"/>
          <w:sz w:val="28"/>
          <w:szCs w:val="28"/>
          <w:highlight w:val="none"/>
          <w:shd w:val="clear" w:fill="auto"/>
          <w:lang w:val="en-US" w:eastAsia="zh-CN" w:bidi="ar-SA"/>
          <w14:textFill>
            <w14:solidFill>
              <w14:schemeClr w14:val="tx1"/>
            </w14:solidFill>
          </w14:textFill>
        </w:rPr>
        <w:t>并拍照上传入学相关资料照片</w:t>
      </w:r>
      <w:r>
        <w:rPr>
          <w:rFonts w:hint="eastAsia" w:ascii="仿宋" w:hAnsi="仿宋" w:eastAsia="仿宋" w:cs="仿宋"/>
          <w:i w:val="0"/>
          <w:iCs w:val="0"/>
          <w:caps w:val="0"/>
          <w:color w:val="000000" w:themeColor="text1"/>
          <w:spacing w:val="10"/>
          <w:sz w:val="28"/>
          <w:szCs w:val="28"/>
          <w:highlight w:val="none"/>
          <w:shd w:val="clear" w:fill="FFFFFF"/>
          <w14:textFill>
            <w14:solidFill>
              <w14:schemeClr w14:val="tx1"/>
            </w14:solidFill>
          </w14:textFill>
        </w:rPr>
        <w:t>。</w:t>
      </w:r>
      <w:r>
        <w:rPr>
          <w:rFonts w:hint="eastAsia" w:ascii="仿宋_GB2312" w:eastAsia="仿宋_GB2312" w:cs="宋体" w:hAnsiTheme="minorEastAsia"/>
          <w:i w:val="0"/>
          <w:iCs w:val="0"/>
          <w:caps w:val="0"/>
          <w:color w:val="000000" w:themeColor="text1"/>
          <w:spacing w:val="0"/>
          <w:sz w:val="28"/>
          <w:szCs w:val="28"/>
          <w:highlight w:val="none"/>
          <w:shd w:val="clear" w:fill="auto"/>
          <w:lang w:bidi="ar-SA"/>
          <w14:textFill>
            <w14:solidFill>
              <w14:schemeClr w14:val="tx1"/>
            </w14:solidFill>
          </w14:textFill>
        </w:rPr>
        <w:t>（为了您顺利申请学位，</w:t>
      </w:r>
      <w:r>
        <w:rPr>
          <w:rFonts w:hint="eastAsia" w:ascii="仿宋_GB2312" w:eastAsia="仿宋_GB2312" w:cs="宋体" w:hAnsiTheme="minorEastAsia"/>
          <w:i w:val="0"/>
          <w:iCs w:val="0"/>
          <w:caps w:val="0"/>
          <w:color w:val="000000" w:themeColor="text1"/>
          <w:spacing w:val="0"/>
          <w:sz w:val="28"/>
          <w:szCs w:val="28"/>
          <w:highlight w:val="none"/>
          <w:shd w:val="clear" w:fill="auto"/>
          <w:lang w:eastAsia="zh-CN" w:bidi="ar-SA"/>
          <w14:textFill>
            <w14:solidFill>
              <w14:schemeClr w14:val="tx1"/>
            </w14:solidFill>
          </w14:textFill>
        </w:rPr>
        <w:t>电脑端登陆</w:t>
      </w:r>
      <w:r>
        <w:rPr>
          <w:rFonts w:hint="eastAsia" w:ascii="仿宋_GB2312" w:eastAsia="仿宋_GB2312" w:cs="宋体" w:hAnsiTheme="minorEastAsia"/>
          <w:i w:val="0"/>
          <w:iCs w:val="0"/>
          <w:caps w:val="0"/>
          <w:color w:val="000000" w:themeColor="text1"/>
          <w:spacing w:val="0"/>
          <w:sz w:val="28"/>
          <w:szCs w:val="28"/>
          <w:highlight w:val="none"/>
          <w:shd w:val="clear" w:fill="auto"/>
          <w:lang w:bidi="ar-SA"/>
          <w14:textFill>
            <w14:solidFill>
              <w14:schemeClr w14:val="tx1"/>
            </w14:solidFill>
          </w14:textFill>
        </w:rPr>
        <w:t>请使用兼容的</w:t>
      </w:r>
      <w:r>
        <w:rPr>
          <w:rFonts w:hint="eastAsia" w:ascii="仿宋_GB2312" w:eastAsia="仿宋_GB2312" w:cs="宋体" w:hAnsiTheme="minorEastAsia"/>
          <w:i w:val="0"/>
          <w:iCs w:val="0"/>
          <w:caps w:val="0"/>
          <w:color w:val="000000" w:themeColor="text1"/>
          <w:spacing w:val="0"/>
          <w:sz w:val="28"/>
          <w:szCs w:val="28"/>
          <w:highlight w:val="none"/>
          <w:shd w:val="clear" w:fill="auto"/>
          <w:lang w:val="en-US" w:eastAsia="zh-CN" w:bidi="ar-SA"/>
          <w14:textFill>
            <w14:solidFill>
              <w14:schemeClr w14:val="tx1"/>
            </w14:solidFill>
          </w14:textFill>
        </w:rPr>
        <w:t>谷歌</w:t>
      </w:r>
      <w:r>
        <w:rPr>
          <w:rFonts w:hint="eastAsia" w:ascii="仿宋_GB2312" w:eastAsia="仿宋_GB2312" w:cs="宋体" w:hAnsiTheme="minorEastAsia"/>
          <w:i w:val="0"/>
          <w:iCs w:val="0"/>
          <w:caps w:val="0"/>
          <w:color w:val="000000" w:themeColor="text1"/>
          <w:spacing w:val="0"/>
          <w:sz w:val="28"/>
          <w:szCs w:val="28"/>
          <w:highlight w:val="none"/>
          <w:shd w:val="clear" w:fill="auto"/>
          <w:lang w:bidi="ar-SA"/>
          <w14:textFill>
            <w14:solidFill>
              <w14:schemeClr w14:val="tx1"/>
            </w14:solidFill>
          </w14:textFill>
        </w:rPr>
        <w:t>浏览器）</w:t>
      </w:r>
    </w:p>
    <w:p>
      <w:pPr>
        <w:widowControl/>
        <w:spacing w:line="560" w:lineRule="exact"/>
        <w:ind w:firstLine="570"/>
        <w:jc w:val="left"/>
        <w:rPr>
          <w:rFonts w:hint="eastAsia" w:ascii="仿宋_GB2312" w:eastAsia="仿宋_GB2312" w:cs="宋体" w:hAnsiTheme="minorEastAsia"/>
          <w:color w:val="000000" w:themeColor="text1"/>
          <w:kern w:val="0"/>
          <w:sz w:val="28"/>
          <w:szCs w:val="28"/>
          <w:highlight w:val="none"/>
          <w14:textFill>
            <w14:solidFill>
              <w14:schemeClr w14:val="tx1"/>
            </w14:solidFill>
          </w14:textFill>
        </w:rPr>
      </w:pPr>
      <w:r>
        <w:rPr>
          <w:rFonts w:hint="eastAsia" w:ascii="仿宋_GB2312" w:eastAsia="仿宋_GB2312" w:cs="宋体" w:hAnsiTheme="minorEastAsia"/>
          <w:color w:val="000000" w:themeColor="text1"/>
          <w:kern w:val="0"/>
          <w:sz w:val="28"/>
          <w:szCs w:val="28"/>
          <w:highlight w:val="none"/>
          <w:lang w:eastAsia="zh-CN"/>
          <w14:textFill>
            <w14:solidFill>
              <w14:schemeClr w14:val="tx1"/>
            </w14:solidFill>
          </w14:textFill>
        </w:rPr>
        <w:t>（三</w:t>
      </w:r>
      <w:r>
        <w:rPr>
          <w:rFonts w:hint="eastAsia" w:ascii="仿宋_GB2312" w:eastAsia="仿宋_GB2312" w:cs="宋体" w:hAnsiTheme="minorEastAsia"/>
          <w:color w:val="000000" w:themeColor="text1"/>
          <w:kern w:val="0"/>
          <w:sz w:val="28"/>
          <w:szCs w:val="28"/>
          <w:highlight w:val="none"/>
          <w:lang w:val="en-US" w:eastAsia="zh-CN"/>
          <w14:textFill>
            <w14:solidFill>
              <w14:schemeClr w14:val="tx1"/>
            </w14:solidFill>
          </w14:textFill>
        </w:rPr>
        <w:t>）</w:t>
      </w: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7月</w:t>
      </w:r>
      <w:r>
        <w:rPr>
          <w:rFonts w:hint="eastAsia" w:ascii="仿宋_GB2312" w:eastAsia="仿宋_GB2312" w:cs="宋体" w:hAnsiTheme="minorEastAsia"/>
          <w:color w:val="000000" w:themeColor="text1"/>
          <w:kern w:val="0"/>
          <w:sz w:val="28"/>
          <w:szCs w:val="28"/>
          <w:highlight w:val="none"/>
          <w:lang w:val="en-US" w:eastAsia="zh-CN"/>
          <w14:textFill>
            <w14:solidFill>
              <w14:schemeClr w14:val="tx1"/>
            </w14:solidFill>
          </w14:textFill>
        </w:rPr>
        <w:t>1</w:t>
      </w:r>
      <w:r>
        <w:rPr>
          <w:rFonts w:hint="default" w:ascii="仿宋_GB2312" w:eastAsia="仿宋_GB2312" w:cs="宋体" w:hAnsiTheme="minorEastAsia"/>
          <w:color w:val="000000" w:themeColor="text1"/>
          <w:kern w:val="0"/>
          <w:sz w:val="28"/>
          <w:szCs w:val="28"/>
          <w:highlight w:val="none"/>
          <w:lang w:val="en-US" w:eastAsia="zh-CN"/>
          <w14:textFill>
            <w14:solidFill>
              <w14:schemeClr w14:val="tx1"/>
            </w14:solidFill>
          </w14:textFill>
        </w:rPr>
        <w:t>3</w:t>
      </w: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日</w:t>
      </w:r>
      <w:r>
        <w:rPr>
          <w:rFonts w:hint="eastAsia" w:ascii="仿宋_GB2312" w:eastAsia="仿宋_GB2312" w:cs="宋体" w:hAnsiTheme="minorEastAsia"/>
          <w:color w:val="000000" w:themeColor="text1"/>
          <w:kern w:val="0"/>
          <w:sz w:val="28"/>
          <w:szCs w:val="28"/>
          <w:highlight w:val="none"/>
          <w:lang w:val="en-US" w:eastAsia="zh-CN"/>
          <w14:textFill>
            <w14:solidFill>
              <w14:schemeClr w14:val="tx1"/>
            </w14:solidFill>
          </w14:textFill>
        </w:rPr>
        <w:t>-7月1</w:t>
      </w:r>
      <w:r>
        <w:rPr>
          <w:rFonts w:hint="default" w:ascii="仿宋_GB2312" w:eastAsia="仿宋_GB2312" w:cs="宋体" w:hAnsiTheme="minorEastAsia"/>
          <w:color w:val="000000" w:themeColor="text1"/>
          <w:kern w:val="0"/>
          <w:sz w:val="28"/>
          <w:szCs w:val="28"/>
          <w:highlight w:val="none"/>
          <w:lang w:val="en-US" w:eastAsia="zh-CN"/>
          <w14:textFill>
            <w14:solidFill>
              <w14:schemeClr w14:val="tx1"/>
            </w14:solidFill>
          </w14:textFill>
        </w:rPr>
        <w:t>5</w:t>
      </w:r>
      <w:r>
        <w:rPr>
          <w:rFonts w:hint="eastAsia" w:ascii="仿宋_GB2312" w:eastAsia="仿宋_GB2312" w:cs="宋体" w:hAnsiTheme="minorEastAsia"/>
          <w:color w:val="000000" w:themeColor="text1"/>
          <w:kern w:val="0"/>
          <w:sz w:val="28"/>
          <w:szCs w:val="28"/>
          <w:highlight w:val="none"/>
          <w:lang w:val="en-US" w:eastAsia="zh-CN"/>
          <w14:textFill>
            <w14:solidFill>
              <w14:schemeClr w14:val="tx1"/>
            </w14:solidFill>
          </w14:textFill>
        </w:rPr>
        <w:t>日</w:t>
      </w: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w:t>
      </w:r>
      <w:r>
        <w:rPr>
          <w:rFonts w:hint="eastAsia" w:ascii="仿宋_GB2312" w:eastAsia="仿宋_GB2312" w:cs="宋体" w:hAnsiTheme="minorEastAsia"/>
          <w:color w:val="000000" w:themeColor="text1"/>
          <w:kern w:val="0"/>
          <w:sz w:val="28"/>
          <w:szCs w:val="28"/>
          <w:highlight w:val="none"/>
          <w:lang w:val="en-US" w:eastAsia="zh-CN"/>
          <w14:textFill>
            <w14:solidFill>
              <w14:schemeClr w14:val="tx1"/>
            </w14:solidFill>
          </w14:textFill>
        </w:rPr>
        <w:t>学校线上初审资料</w:t>
      </w: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w:t>
      </w:r>
    </w:p>
    <w:p>
      <w:pPr>
        <w:widowControl/>
        <w:spacing w:line="560" w:lineRule="exact"/>
        <w:ind w:firstLine="570"/>
        <w:jc w:val="left"/>
        <w:rPr>
          <w:rFonts w:ascii="仿宋_GB2312" w:eastAsia="仿宋_GB2312" w:cs="宋体" w:hAnsiTheme="minorEastAsia"/>
          <w:color w:val="000000" w:themeColor="text1"/>
          <w:kern w:val="0"/>
          <w:sz w:val="28"/>
          <w:szCs w:val="28"/>
          <w:highlight w:val="none"/>
          <w14:textFill>
            <w14:solidFill>
              <w14:schemeClr w14:val="tx1"/>
            </w14:solidFill>
          </w14:textFill>
        </w:rPr>
      </w:pP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w:t>
      </w:r>
      <w:r>
        <w:rPr>
          <w:rFonts w:hint="eastAsia" w:ascii="仿宋_GB2312" w:eastAsia="仿宋_GB2312" w:cs="宋体" w:hAnsiTheme="minorEastAsia"/>
          <w:color w:val="000000" w:themeColor="text1"/>
          <w:kern w:val="0"/>
          <w:sz w:val="28"/>
          <w:szCs w:val="28"/>
          <w:highlight w:val="none"/>
          <w:lang w:val="en-US" w:eastAsia="zh-CN"/>
          <w14:textFill>
            <w14:solidFill>
              <w14:schemeClr w14:val="tx1"/>
            </w14:solidFill>
          </w14:textFill>
        </w:rPr>
        <w:t>四）</w:t>
      </w: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7月</w:t>
      </w:r>
      <w:r>
        <w:rPr>
          <w:rFonts w:hint="eastAsia" w:ascii="仿宋_GB2312" w:eastAsia="仿宋_GB2312" w:cs="宋体" w:hAnsiTheme="minorEastAsia"/>
          <w:color w:val="000000" w:themeColor="text1"/>
          <w:kern w:val="0"/>
          <w:sz w:val="28"/>
          <w:szCs w:val="28"/>
          <w:highlight w:val="none"/>
          <w:lang w:val="en-US" w:eastAsia="zh-CN"/>
          <w14:textFill>
            <w14:solidFill>
              <w14:schemeClr w14:val="tx1"/>
            </w14:solidFill>
          </w14:textFill>
        </w:rPr>
        <w:t>1</w:t>
      </w:r>
      <w:r>
        <w:rPr>
          <w:rFonts w:hint="default" w:ascii="仿宋_GB2312" w:eastAsia="仿宋_GB2312" w:cs="宋体" w:hAnsiTheme="minorEastAsia"/>
          <w:color w:val="000000" w:themeColor="text1"/>
          <w:kern w:val="0"/>
          <w:sz w:val="28"/>
          <w:szCs w:val="28"/>
          <w:highlight w:val="none"/>
          <w:lang w:val="en-US" w:eastAsia="zh-CN"/>
          <w14:textFill>
            <w14:solidFill>
              <w14:schemeClr w14:val="tx1"/>
            </w14:solidFill>
          </w14:textFill>
        </w:rPr>
        <w:t>6</w:t>
      </w:r>
      <w:r>
        <w:rPr>
          <w:rFonts w:hint="eastAsia" w:ascii="仿宋_GB2312" w:eastAsia="仿宋_GB2312" w:cs="宋体" w:hAnsiTheme="minorEastAsia"/>
          <w:color w:val="000000" w:themeColor="text1"/>
          <w:kern w:val="0"/>
          <w:sz w:val="28"/>
          <w:szCs w:val="28"/>
          <w:highlight w:val="none"/>
          <w:lang w:val="en-US" w:eastAsia="zh-CN"/>
          <w14:textFill>
            <w14:solidFill>
              <w14:schemeClr w14:val="tx1"/>
            </w14:solidFill>
          </w14:textFill>
        </w:rPr>
        <w:t>日-7</w:t>
      </w: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月</w:t>
      </w:r>
      <w:r>
        <w:rPr>
          <w:rFonts w:hint="default" w:ascii="仿宋_GB2312" w:eastAsia="仿宋_GB2312" w:cs="宋体" w:hAnsiTheme="minorEastAsia"/>
          <w:color w:val="000000" w:themeColor="text1"/>
          <w:kern w:val="0"/>
          <w:sz w:val="28"/>
          <w:szCs w:val="28"/>
          <w:highlight w:val="none"/>
          <w:lang w:val="en-US"/>
          <w14:textFill>
            <w14:solidFill>
              <w14:schemeClr w14:val="tx1"/>
            </w14:solidFill>
          </w14:textFill>
        </w:rPr>
        <w:t>19</w:t>
      </w:r>
      <w:r>
        <w:rPr>
          <w:rFonts w:hint="eastAsia" w:ascii="仿宋_GB2312" w:eastAsia="仿宋_GB2312" w:cs="宋体" w:hAnsiTheme="minorEastAsia"/>
          <w:color w:val="000000" w:themeColor="text1"/>
          <w:kern w:val="0"/>
          <w:sz w:val="28"/>
          <w:szCs w:val="28"/>
          <w:highlight w:val="none"/>
          <w:lang w:val="en-US" w:eastAsia="zh-CN"/>
          <w14:textFill>
            <w14:solidFill>
              <w14:schemeClr w14:val="tx1"/>
            </w14:solidFill>
          </w14:textFill>
        </w:rPr>
        <w:t>日</w:t>
      </w: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，教育部门将报名信息送相关部门联网审核。</w:t>
      </w:r>
    </w:p>
    <w:p>
      <w:pPr>
        <w:widowControl/>
        <w:spacing w:line="560" w:lineRule="exact"/>
        <w:ind w:firstLine="570"/>
        <w:jc w:val="left"/>
        <w:rPr>
          <w:rFonts w:hint="eastAsia" w:ascii="仿宋_GB2312" w:eastAsia="仿宋_GB2312" w:cs="宋体" w:hAnsiTheme="minorEastAsia"/>
          <w:color w:val="000000" w:themeColor="text1"/>
          <w:kern w:val="0"/>
          <w:sz w:val="28"/>
          <w:szCs w:val="28"/>
          <w:highlight w:val="none"/>
          <w:lang w:val="en-US" w:eastAsia="zh-CN"/>
          <w14:textFill>
            <w14:solidFill>
              <w14:schemeClr w14:val="tx1"/>
            </w14:solidFill>
          </w14:textFill>
        </w:rPr>
      </w:pP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w:t>
      </w:r>
      <w:r>
        <w:rPr>
          <w:rFonts w:hint="eastAsia" w:ascii="仿宋_GB2312" w:eastAsia="仿宋_GB2312" w:cs="宋体" w:hAnsiTheme="minorEastAsia"/>
          <w:color w:val="000000" w:themeColor="text1"/>
          <w:kern w:val="0"/>
          <w:sz w:val="28"/>
          <w:szCs w:val="28"/>
          <w:highlight w:val="none"/>
          <w:lang w:val="en-US" w:eastAsia="zh-CN"/>
          <w14:textFill>
            <w14:solidFill>
              <w14:schemeClr w14:val="tx1"/>
            </w14:solidFill>
          </w14:textFill>
        </w:rPr>
        <w:t>五</w:t>
      </w: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w:t>
      </w:r>
      <w:r>
        <w:rPr>
          <w:rFonts w:hint="eastAsia" w:ascii="仿宋_GB2312" w:eastAsia="仿宋_GB2312" w:cs="宋体" w:hAnsiTheme="minorEastAsia"/>
          <w:color w:val="000000" w:themeColor="text1"/>
          <w:kern w:val="0"/>
          <w:sz w:val="28"/>
          <w:szCs w:val="28"/>
          <w:highlight w:val="none"/>
          <w:lang w:val="en-US" w:eastAsia="zh-CN"/>
          <w14:textFill>
            <w14:solidFill>
              <w14:schemeClr w14:val="tx1"/>
            </w14:solidFill>
          </w14:textFill>
        </w:rPr>
        <w:t>7</w:t>
      </w: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月</w:t>
      </w:r>
      <w:r>
        <w:rPr>
          <w:rFonts w:hint="eastAsia" w:ascii="仿宋_GB2312" w:eastAsia="仿宋_GB2312" w:cs="宋体" w:hAnsiTheme="minorEastAsia"/>
          <w:color w:val="000000" w:themeColor="text1"/>
          <w:kern w:val="0"/>
          <w:sz w:val="28"/>
          <w:szCs w:val="28"/>
          <w:highlight w:val="none"/>
          <w:lang w:val="en-US" w:eastAsia="zh-CN"/>
          <w14:textFill>
            <w14:solidFill>
              <w14:schemeClr w14:val="tx1"/>
            </w14:solidFill>
          </w14:textFill>
        </w:rPr>
        <w:t>2</w:t>
      </w:r>
      <w:r>
        <w:rPr>
          <w:rFonts w:hint="default" w:ascii="仿宋_GB2312" w:eastAsia="仿宋_GB2312" w:cs="宋体" w:hAnsiTheme="minorEastAsia"/>
          <w:color w:val="000000" w:themeColor="text1"/>
          <w:kern w:val="0"/>
          <w:sz w:val="28"/>
          <w:szCs w:val="28"/>
          <w:highlight w:val="none"/>
          <w:lang w:val="en-US" w:eastAsia="zh-CN"/>
          <w14:textFill>
            <w14:solidFill>
              <w14:schemeClr w14:val="tx1"/>
            </w14:solidFill>
          </w14:textFill>
        </w:rPr>
        <w:t>2</w:t>
      </w: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日，</w:t>
      </w:r>
      <w:r>
        <w:rPr>
          <w:rFonts w:hint="eastAsia" w:ascii="仿宋_GB2312" w:eastAsia="仿宋_GB2312" w:cs="宋体" w:hAnsiTheme="minorEastAsia"/>
          <w:color w:val="000000" w:themeColor="text1"/>
          <w:kern w:val="0"/>
          <w:sz w:val="28"/>
          <w:szCs w:val="28"/>
          <w:highlight w:val="none"/>
          <w:lang w:val="en-US" w:eastAsia="zh-CN"/>
          <w14:textFill>
            <w14:solidFill>
              <w14:schemeClr w14:val="tx1"/>
            </w14:solidFill>
          </w14:textFill>
        </w:rPr>
        <w:t>公布录取名单。</w:t>
      </w:r>
    </w:p>
    <w:p>
      <w:pPr>
        <w:widowControl/>
        <w:spacing w:line="560" w:lineRule="exact"/>
        <w:ind w:firstLine="570"/>
        <w:jc w:val="left"/>
        <w:rPr>
          <w:rFonts w:hint="eastAsia" w:ascii="仿宋_GB2312" w:eastAsia="仿宋_GB2312" w:cs="宋体" w:hAnsiTheme="minorEastAsia"/>
          <w:color w:val="000000" w:themeColor="text1"/>
          <w:kern w:val="0"/>
          <w:sz w:val="28"/>
          <w:szCs w:val="28"/>
          <w:highlight w:val="none"/>
          <w:lang w:val="en-US" w:eastAsia="zh-CN"/>
          <w14:textFill>
            <w14:solidFill>
              <w14:schemeClr w14:val="tx1"/>
            </w14:solidFill>
          </w14:textFill>
        </w:rPr>
      </w:pPr>
      <w:r>
        <w:rPr>
          <w:rFonts w:hint="eastAsia" w:ascii="仿宋_GB2312" w:eastAsia="仿宋_GB2312" w:cs="宋体" w:hAnsiTheme="minorEastAsia"/>
          <w:color w:val="000000" w:themeColor="text1"/>
          <w:kern w:val="0"/>
          <w:sz w:val="28"/>
          <w:szCs w:val="28"/>
          <w:highlight w:val="none"/>
          <w:lang w:val="en-US" w:eastAsia="zh-CN"/>
          <w14:textFill>
            <w14:solidFill>
              <w14:schemeClr w14:val="tx1"/>
            </w14:solidFill>
          </w14:textFill>
        </w:rPr>
        <w:t>学校通知已接受预受理申请的家长资料送审结果。对送审不合格的或转入年级与国家学籍年级不相符的，请家长回原学校就读。</w:t>
      </w:r>
    </w:p>
    <w:p>
      <w:pPr>
        <w:widowControl/>
        <w:spacing w:line="560" w:lineRule="exact"/>
        <w:ind w:firstLine="570"/>
        <w:jc w:val="left"/>
        <w:rPr>
          <w:rFonts w:hint="default" w:ascii="仿宋_GB2312" w:eastAsia="仿宋_GB2312" w:cs="宋体" w:hAnsiTheme="minorEastAsia"/>
          <w:color w:val="000000" w:themeColor="text1"/>
          <w:kern w:val="0"/>
          <w:sz w:val="28"/>
          <w:szCs w:val="28"/>
          <w:highlight w:val="none"/>
          <w:lang w:val="en-US" w:eastAsia="zh-CN"/>
          <w14:textFill>
            <w14:solidFill>
              <w14:schemeClr w14:val="tx1"/>
            </w14:solidFill>
          </w14:textFill>
        </w:rPr>
      </w:pPr>
      <w:r>
        <w:rPr>
          <w:rFonts w:hint="eastAsia" w:ascii="仿宋_GB2312" w:eastAsia="仿宋_GB2312" w:cs="宋体" w:hAnsiTheme="minorEastAsia"/>
          <w:color w:val="000000" w:themeColor="text1"/>
          <w:kern w:val="0"/>
          <w:sz w:val="28"/>
          <w:szCs w:val="28"/>
          <w:highlight w:val="none"/>
          <w:lang w:val="en-US" w:eastAsia="zh-CN"/>
          <w14:textFill>
            <w14:solidFill>
              <w14:schemeClr w14:val="tx1"/>
            </w14:solidFill>
          </w14:textFill>
        </w:rPr>
        <w:t>（六）8月30日-8月31日</w:t>
      </w:r>
    </w:p>
    <w:p>
      <w:pPr>
        <w:widowControl/>
        <w:spacing w:line="560" w:lineRule="exact"/>
        <w:ind w:firstLine="570"/>
        <w:jc w:val="left"/>
        <w:rPr>
          <w:rFonts w:ascii="仿宋_GB2312" w:eastAsia="仿宋_GB2312" w:cs="宋体" w:hAnsiTheme="minorEastAsia"/>
          <w:color w:val="000000" w:themeColor="text1"/>
          <w:kern w:val="0"/>
          <w:sz w:val="28"/>
          <w:szCs w:val="28"/>
          <w:highlight w:val="none"/>
          <w14:textFill>
            <w14:solidFill>
              <w14:schemeClr w14:val="tx1"/>
            </w14:solidFill>
          </w14:textFill>
        </w:rPr>
      </w:pPr>
      <w:r>
        <w:rPr>
          <w:rFonts w:hint="eastAsia" w:ascii="仿宋_GB2312" w:eastAsia="仿宋_GB2312" w:cs="宋体" w:hAnsiTheme="minorEastAsia"/>
          <w:color w:val="000000" w:themeColor="text1"/>
          <w:kern w:val="0"/>
          <w:sz w:val="28"/>
          <w:szCs w:val="28"/>
          <w:highlight w:val="none"/>
          <w:lang w:val="en-US" w:eastAsia="zh-CN"/>
          <w14:textFill>
            <w14:solidFill>
              <w14:schemeClr w14:val="tx1"/>
            </w14:solidFill>
          </w14:textFill>
        </w:rPr>
        <w:t>申请人按学校的通知到学校领取《广东省义务教育阶段转学申请表》。申请人最迟应在两天内持《转学联系回函》到原就读学校领</w:t>
      </w: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取学籍资料送至接受的学校存档，办理入学手续。</w:t>
      </w:r>
    </w:p>
    <w:p>
      <w:pPr>
        <w:widowControl/>
        <w:spacing w:line="720" w:lineRule="auto"/>
        <w:ind w:firstLine="562"/>
        <w:jc w:val="left"/>
        <w:rPr>
          <w:rFonts w:ascii="黑体" w:hAnsi="黑体" w:eastAsia="黑体" w:cs="宋体"/>
          <w:bCs/>
          <w:color w:val="000000" w:themeColor="text1"/>
          <w:kern w:val="0"/>
          <w:sz w:val="28"/>
          <w:szCs w:val="28"/>
          <w:highlight w:val="none"/>
          <w14:textFill>
            <w14:solidFill>
              <w14:schemeClr w14:val="tx1"/>
            </w14:solidFill>
          </w14:textFill>
        </w:rPr>
      </w:pPr>
      <w:r>
        <w:rPr>
          <w:rFonts w:hint="eastAsia" w:ascii="黑体" w:hAnsi="黑体" w:eastAsia="黑体" w:cs="宋体"/>
          <w:bCs/>
          <w:color w:val="000000" w:themeColor="text1"/>
          <w:kern w:val="0"/>
          <w:sz w:val="28"/>
          <w:szCs w:val="28"/>
          <w:highlight w:val="none"/>
          <w14:textFill>
            <w14:solidFill>
              <w14:schemeClr w14:val="tx1"/>
            </w14:solidFill>
          </w14:textFill>
        </w:rPr>
        <w:t>六、资料说明</w:t>
      </w:r>
    </w:p>
    <w:p>
      <w:pPr>
        <w:widowControl/>
        <w:spacing w:line="560" w:lineRule="atLeast"/>
        <w:ind w:firstLine="562" w:firstLineChars="200"/>
        <w:jc w:val="left"/>
        <w:rPr>
          <w:rFonts w:ascii="楷体_GB2312" w:hAnsi="华文楷体" w:eastAsia="楷体_GB2312" w:cs="宋体"/>
          <w:b/>
          <w:color w:val="000000" w:themeColor="text1"/>
          <w:kern w:val="0"/>
          <w:sz w:val="28"/>
          <w:szCs w:val="28"/>
          <w:highlight w:val="none"/>
          <w14:textFill>
            <w14:solidFill>
              <w14:schemeClr w14:val="tx1"/>
            </w14:solidFill>
          </w14:textFill>
        </w:rPr>
      </w:pPr>
      <w:r>
        <w:rPr>
          <w:rFonts w:hint="eastAsia" w:ascii="楷体_GB2312" w:hAnsi="华文楷体" w:eastAsia="楷体_GB2312" w:cs="宋体"/>
          <w:b/>
          <w:color w:val="000000" w:themeColor="text1"/>
          <w:kern w:val="0"/>
          <w:sz w:val="28"/>
          <w:szCs w:val="28"/>
          <w:highlight w:val="none"/>
          <w14:textFill>
            <w14:solidFill>
              <w14:schemeClr w14:val="tx1"/>
            </w14:solidFill>
          </w14:textFill>
        </w:rPr>
        <w:t>（一）户籍资料</w:t>
      </w:r>
    </w:p>
    <w:p>
      <w:pPr>
        <w:widowControl/>
        <w:spacing w:line="560" w:lineRule="atLeast"/>
        <w:ind w:firstLine="560" w:firstLineChars="200"/>
        <w:jc w:val="left"/>
        <w:rPr>
          <w:rFonts w:ascii="仿宋_GB2312" w:eastAsia="仿宋_GB2312" w:cs="宋体" w:hAnsiTheme="minorEastAsia"/>
          <w:color w:val="000000" w:themeColor="text1"/>
          <w:kern w:val="0"/>
          <w:sz w:val="28"/>
          <w:szCs w:val="28"/>
          <w:highlight w:val="none"/>
          <w14:textFill>
            <w14:solidFill>
              <w14:schemeClr w14:val="tx1"/>
            </w14:solidFill>
          </w14:textFill>
        </w:rPr>
      </w:pP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若申请学位的儿童与父母不在同一户口本上，需另提供出生证、结婚证等亲子或夫妻关系证明材料；若父母离异或一方死亡，只需提供监护一方的相关资料，但同时还要提供离婚证明或死亡证明。</w:t>
      </w:r>
    </w:p>
    <w:p>
      <w:pPr>
        <w:widowControl/>
        <w:spacing w:line="560" w:lineRule="atLeast"/>
        <w:ind w:firstLine="562" w:firstLineChars="200"/>
        <w:jc w:val="left"/>
        <w:rPr>
          <w:rFonts w:ascii="楷体_GB2312" w:hAnsi="华文楷体" w:eastAsia="楷体_GB2312" w:cs="宋体"/>
          <w:b/>
          <w:color w:val="000000" w:themeColor="text1"/>
          <w:kern w:val="0"/>
          <w:sz w:val="28"/>
          <w:szCs w:val="28"/>
          <w:highlight w:val="none"/>
          <w14:textFill>
            <w14:solidFill>
              <w14:schemeClr w14:val="tx1"/>
            </w14:solidFill>
          </w14:textFill>
        </w:rPr>
      </w:pPr>
      <w:r>
        <w:rPr>
          <w:rFonts w:hint="eastAsia" w:ascii="楷体_GB2312" w:hAnsi="华文楷体" w:eastAsia="楷体_GB2312" w:cs="宋体"/>
          <w:b/>
          <w:color w:val="000000" w:themeColor="text1"/>
          <w:kern w:val="0"/>
          <w:sz w:val="28"/>
          <w:szCs w:val="28"/>
          <w:highlight w:val="none"/>
          <w14:textFill>
            <w14:solidFill>
              <w14:schemeClr w14:val="tx1"/>
            </w14:solidFill>
          </w14:textFill>
        </w:rPr>
        <w:t>（二）住房证明资料</w:t>
      </w:r>
    </w:p>
    <w:p>
      <w:pPr>
        <w:widowControl/>
        <w:spacing w:line="560" w:lineRule="atLeast"/>
        <w:ind w:firstLine="570"/>
        <w:jc w:val="left"/>
        <w:rPr>
          <w:rFonts w:ascii="仿宋_GB2312" w:eastAsia="仿宋_GB2312" w:cs="宋体" w:hAnsiTheme="minorEastAsia"/>
          <w:color w:val="000000" w:themeColor="text1"/>
          <w:kern w:val="0"/>
          <w:sz w:val="28"/>
          <w:szCs w:val="28"/>
          <w:highlight w:val="none"/>
          <w14:textFill>
            <w14:solidFill>
              <w14:schemeClr w14:val="tx1"/>
            </w14:solidFill>
          </w14:textFill>
        </w:rPr>
      </w:pPr>
      <w:r>
        <w:rPr>
          <w:rFonts w:hint="eastAsia" w:ascii="仿宋_GB2312" w:eastAsia="仿宋_GB2312" w:cs="宋体" w:hAnsiTheme="minorEastAsia"/>
          <w:bCs/>
          <w:color w:val="000000" w:themeColor="text1"/>
          <w:kern w:val="0"/>
          <w:sz w:val="28"/>
          <w:szCs w:val="28"/>
          <w:highlight w:val="none"/>
          <w14:textFill>
            <w14:solidFill>
              <w14:schemeClr w14:val="tx1"/>
            </w14:solidFill>
          </w14:textFill>
        </w:rPr>
        <w:t>1．属于自购房的</w:t>
      </w:r>
    </w:p>
    <w:p>
      <w:pPr>
        <w:widowControl/>
        <w:spacing w:line="560" w:lineRule="atLeast"/>
        <w:ind w:firstLine="570"/>
        <w:jc w:val="left"/>
        <w:rPr>
          <w:rFonts w:ascii="仿宋_GB2312" w:eastAsia="仿宋_GB2312" w:cs="宋体" w:hAnsiTheme="minorEastAsia"/>
          <w:color w:val="000000" w:themeColor="text1"/>
          <w:kern w:val="0"/>
          <w:sz w:val="28"/>
          <w:szCs w:val="28"/>
          <w:highlight w:val="none"/>
          <w14:textFill>
            <w14:solidFill>
              <w14:schemeClr w14:val="tx1"/>
            </w14:solidFill>
          </w14:textFill>
        </w:rPr>
      </w:pP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1）提供房产证明的，用途必须为住宅（含商务公寓），产权人须为父亲或母亲或父母共有，产权房产权份额须大于50%（不含50%）；（2）已购房但房产证原件在银行抵押的，提供加盖抵押银行公章的房产证复印件；（3）已购房但房产证尚未办理的，提供国土部门统一样本的购房合同原件（须有国土部门的备案号）和缴款发票原件；（4）提供其祖辈在学区内自有合法房产的，该儿童及父母的户口需与祖父母或外祖父母均在同一户口本上，其它亲戚朋友的产权房不予认可。（5）已转让的房产不予认可。</w:t>
      </w:r>
    </w:p>
    <w:p>
      <w:pPr>
        <w:widowControl/>
        <w:spacing w:line="560" w:lineRule="atLeast"/>
        <w:ind w:firstLine="570"/>
        <w:jc w:val="left"/>
        <w:rPr>
          <w:rFonts w:ascii="仿宋_GB2312" w:eastAsia="仿宋_GB2312" w:cs="宋体" w:hAnsiTheme="minorEastAsia"/>
          <w:color w:val="000000" w:themeColor="text1"/>
          <w:kern w:val="0"/>
          <w:sz w:val="28"/>
          <w:szCs w:val="28"/>
          <w:highlight w:val="none"/>
          <w14:textFill>
            <w14:solidFill>
              <w14:schemeClr w14:val="tx1"/>
            </w14:solidFill>
          </w14:textFill>
        </w:rPr>
      </w:pPr>
      <w:r>
        <w:rPr>
          <w:rFonts w:hint="eastAsia" w:ascii="仿宋_GB2312" w:eastAsia="仿宋_GB2312" w:cs="宋体" w:hAnsiTheme="minorEastAsia"/>
          <w:bCs/>
          <w:color w:val="000000" w:themeColor="text1"/>
          <w:kern w:val="0"/>
          <w:sz w:val="28"/>
          <w:szCs w:val="28"/>
          <w:highlight w:val="none"/>
          <w14:textFill>
            <w14:solidFill>
              <w14:schemeClr w14:val="tx1"/>
            </w14:solidFill>
          </w14:textFill>
        </w:rPr>
        <w:t>2．属于租房的</w:t>
      </w:r>
    </w:p>
    <w:p>
      <w:pPr>
        <w:widowControl/>
        <w:spacing w:line="560" w:lineRule="atLeast"/>
        <w:ind w:firstLine="570"/>
        <w:jc w:val="left"/>
        <w:rPr>
          <w:rFonts w:ascii="仿宋_GB2312" w:eastAsia="仿宋_GB2312" w:cs="宋体" w:hAnsiTheme="minorEastAsia"/>
          <w:color w:val="000000" w:themeColor="text1"/>
          <w:kern w:val="0"/>
          <w:sz w:val="28"/>
          <w:szCs w:val="28"/>
          <w:highlight w:val="none"/>
          <w14:textFill>
            <w14:solidFill>
              <w14:schemeClr w14:val="tx1"/>
            </w14:solidFill>
          </w14:textFill>
        </w:rPr>
      </w:pP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（1）租期要求按“</w:t>
      </w:r>
      <w:r>
        <w:rPr>
          <w:rFonts w:hint="eastAsia" w:ascii="仿宋_GB2312" w:eastAsia="仿宋_GB2312" w:cs="宋体" w:hAnsiTheme="minorEastAsia"/>
          <w:color w:val="000000" w:themeColor="text1"/>
          <w:kern w:val="0"/>
          <w:sz w:val="28"/>
          <w:szCs w:val="28"/>
          <w:highlight w:val="none"/>
          <w:lang w:eastAsia="zh-CN"/>
          <w14:textFill>
            <w14:solidFill>
              <w14:schemeClr w14:val="tx1"/>
            </w14:solidFill>
          </w14:textFill>
        </w:rPr>
        <w:t>二</w:t>
      </w: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学位申请资料”中的“住房证明材料”的要求执行，全区不认可合租房。（2）必须是盐田区房屋租赁部门出具的住宅或商住两用出租屋，不能是商铺、厂房、仓库、办公场所等。（3）若住宅承租人是祖辈，该儿童及父母须与祖父母或外祖父母均在同一户口本上，其它亲戚朋友为承租人的租赁凭证或与房东私签租房协议不予认可。（4）房屋租赁管理部门只对合法产权的租赁行为发放《房屋租赁凭证》，2019年5月起房屋租赁管理部门不再出具《房屋租赁信息》。已办理的、在有效期内的《房屋租赁信息》可照常使用。</w:t>
      </w:r>
    </w:p>
    <w:p>
      <w:pPr>
        <w:widowControl/>
        <w:spacing w:line="560" w:lineRule="atLeast"/>
        <w:ind w:firstLine="570"/>
        <w:jc w:val="left"/>
        <w:rPr>
          <w:rFonts w:ascii="仿宋_GB2312" w:eastAsia="仿宋_GB2312" w:cs="宋体" w:hAnsiTheme="minorEastAsia"/>
          <w:color w:val="000000" w:themeColor="text1"/>
          <w:kern w:val="0"/>
          <w:sz w:val="28"/>
          <w:szCs w:val="28"/>
          <w:highlight w:val="none"/>
          <w14:textFill>
            <w14:solidFill>
              <w14:schemeClr w14:val="tx1"/>
            </w14:solidFill>
          </w14:textFill>
        </w:rPr>
      </w:pP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3.住在原居民祖屋、祖辈房、军产房、集资房、自建房、保障性住房及集体宿舍的</w:t>
      </w:r>
    </w:p>
    <w:p>
      <w:pPr>
        <w:widowControl/>
        <w:spacing w:line="560" w:lineRule="atLeast"/>
        <w:ind w:firstLine="570"/>
        <w:jc w:val="left"/>
        <w:rPr>
          <w:rFonts w:ascii="仿宋_GB2312" w:eastAsia="仿宋_GB2312" w:cs="宋体" w:hAnsiTheme="minorEastAsia"/>
          <w:b/>
          <w:color w:val="000000" w:themeColor="text1"/>
          <w:kern w:val="0"/>
          <w:sz w:val="28"/>
          <w:szCs w:val="28"/>
          <w:highlight w:val="none"/>
          <w14:textFill>
            <w14:solidFill>
              <w14:schemeClr w14:val="tx1"/>
            </w14:solidFill>
          </w14:textFill>
        </w:rPr>
      </w:pP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1）属于原居民祖屋和祖辈房的，提供社区居住登记证明材料（深户自主填报，非深户提供《深圳经济特区居住登记查询单》）；（2）属于军产房类别的，提供住房军产证或军产房所属部门开具的证明；（3）属于集资房类别的，应出具购房收据或合同；（4）自建房屋居住的，应提供辖区街道办事处开具的房屋不属于“查违拆违”对象的证明材料；（5）住廉租房、公租房等保障性住房的，提供盐田区保障性住房管理中心出具的证明材料；（6）属于集体宿舍类别的，提供父母单位集体宿舍来源证明（宿舍建房许可证或单位名下房产证或单位名下租赁凭证等来源证明的复印件，加盖单位公章）、父母与工作单位签订的劳务合同或社保清单、社区居住登记证明材料（深户自主填报，非深户提供《深圳经济特区居住登记查询单》）。</w:t>
      </w:r>
    </w:p>
    <w:p>
      <w:pPr>
        <w:widowControl/>
        <w:spacing w:line="560" w:lineRule="atLeast"/>
        <w:ind w:firstLine="562" w:firstLineChars="200"/>
        <w:jc w:val="left"/>
        <w:rPr>
          <w:rFonts w:ascii="楷体_GB2312" w:hAnsi="华文楷体" w:eastAsia="楷体_GB2312" w:cs="宋体"/>
          <w:b/>
          <w:color w:val="000000" w:themeColor="text1"/>
          <w:kern w:val="0"/>
          <w:sz w:val="28"/>
          <w:szCs w:val="28"/>
          <w:highlight w:val="none"/>
          <w14:textFill>
            <w14:solidFill>
              <w14:schemeClr w14:val="tx1"/>
            </w14:solidFill>
          </w14:textFill>
        </w:rPr>
      </w:pPr>
      <w:r>
        <w:rPr>
          <w:rFonts w:hint="eastAsia" w:ascii="楷体_GB2312" w:hAnsi="华文楷体" w:eastAsia="楷体_GB2312" w:cs="宋体"/>
          <w:b/>
          <w:color w:val="000000" w:themeColor="text1"/>
          <w:kern w:val="0"/>
          <w:sz w:val="28"/>
          <w:szCs w:val="28"/>
          <w:highlight w:val="none"/>
          <w14:textFill>
            <w14:solidFill>
              <w14:schemeClr w14:val="tx1"/>
            </w14:solidFill>
          </w14:textFill>
        </w:rPr>
        <w:t>（三）社保资料</w:t>
      </w:r>
    </w:p>
    <w:p>
      <w:pPr>
        <w:widowControl/>
        <w:spacing w:line="560" w:lineRule="atLeast"/>
        <w:ind w:firstLine="570"/>
        <w:jc w:val="left"/>
        <w:rPr>
          <w:rFonts w:ascii="仿宋_GB2312" w:eastAsia="仿宋_GB2312" w:cs="宋体" w:hAnsiTheme="minorEastAsia"/>
          <w:color w:val="000000" w:themeColor="text1"/>
          <w:kern w:val="0"/>
          <w:sz w:val="28"/>
          <w:szCs w:val="28"/>
          <w:highlight w:val="none"/>
          <w14:textFill>
            <w14:solidFill>
              <w14:schemeClr w14:val="tx1"/>
            </w14:solidFill>
          </w14:textFill>
        </w:rPr>
      </w:pP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社保资料的提供方法如下:1.若父母一方或双方是深户，不需要社保资料，只需提供深圳身份证；2.若父母双方为非深户的，需提供父母在深圳参保的社保资料。</w:t>
      </w:r>
    </w:p>
    <w:p>
      <w:pPr>
        <w:widowControl/>
        <w:spacing w:line="560" w:lineRule="atLeast"/>
        <w:ind w:firstLine="562" w:firstLineChars="200"/>
        <w:jc w:val="left"/>
        <w:rPr>
          <w:rFonts w:ascii="楷体_GB2312" w:hAnsi="华文楷体" w:eastAsia="楷体_GB2312" w:cs="宋体"/>
          <w:b/>
          <w:color w:val="000000" w:themeColor="text1"/>
          <w:kern w:val="0"/>
          <w:sz w:val="28"/>
          <w:szCs w:val="28"/>
          <w:highlight w:val="none"/>
          <w14:textFill>
            <w14:solidFill>
              <w14:schemeClr w14:val="tx1"/>
            </w14:solidFill>
          </w14:textFill>
        </w:rPr>
      </w:pPr>
      <w:r>
        <w:rPr>
          <w:rFonts w:hint="eastAsia" w:ascii="楷体_GB2312" w:hAnsi="华文楷体" w:eastAsia="楷体_GB2312" w:cs="宋体"/>
          <w:b/>
          <w:color w:val="000000" w:themeColor="text1"/>
          <w:kern w:val="0"/>
          <w:sz w:val="28"/>
          <w:szCs w:val="28"/>
          <w:highlight w:val="none"/>
          <w14:textFill>
            <w14:solidFill>
              <w14:schemeClr w14:val="tx1"/>
            </w14:solidFill>
          </w14:textFill>
        </w:rPr>
        <w:t>（四）非亲生父母抚养或监护学生的入学资料</w:t>
      </w:r>
    </w:p>
    <w:p>
      <w:pPr>
        <w:widowControl/>
        <w:spacing w:line="560" w:lineRule="atLeast"/>
        <w:ind w:firstLine="560" w:firstLineChars="200"/>
        <w:jc w:val="left"/>
        <w:rPr>
          <w:rFonts w:ascii="楷体_GB2312" w:hAnsi="华文楷体" w:eastAsia="楷体_GB2312" w:cs="宋体"/>
          <w:b/>
          <w:color w:val="000000" w:themeColor="text1"/>
          <w:kern w:val="0"/>
          <w:sz w:val="28"/>
          <w:szCs w:val="28"/>
          <w:highlight w:val="none"/>
          <w14:textFill>
            <w14:solidFill>
              <w14:schemeClr w14:val="tx1"/>
            </w14:solidFill>
          </w14:textFill>
        </w:rPr>
      </w:pP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属于孤儿的，需提供民政部门出具的收养关系证明及收养人的相关资料；属于监护关系的，需提供法院出具的法律文书及监护人的相关资料。</w:t>
      </w:r>
    </w:p>
    <w:p>
      <w:pPr>
        <w:widowControl/>
        <w:spacing w:line="560" w:lineRule="atLeast"/>
        <w:ind w:firstLine="562" w:firstLineChars="200"/>
        <w:jc w:val="left"/>
        <w:rPr>
          <w:rFonts w:ascii="楷体_GB2312" w:hAnsi="华文楷体" w:eastAsia="楷体_GB2312" w:cs="宋体"/>
          <w:b/>
          <w:color w:val="000000" w:themeColor="text1"/>
          <w:kern w:val="0"/>
          <w:sz w:val="28"/>
          <w:szCs w:val="28"/>
          <w:highlight w:val="none"/>
          <w14:textFill>
            <w14:solidFill>
              <w14:schemeClr w14:val="tx1"/>
            </w14:solidFill>
          </w14:textFill>
        </w:rPr>
      </w:pPr>
      <w:r>
        <w:rPr>
          <w:rFonts w:hint="eastAsia" w:ascii="楷体_GB2312" w:hAnsi="华文楷体" w:eastAsia="楷体_GB2312" w:cs="宋体"/>
          <w:b/>
          <w:color w:val="000000" w:themeColor="text1"/>
          <w:kern w:val="0"/>
          <w:sz w:val="28"/>
          <w:szCs w:val="28"/>
          <w:highlight w:val="none"/>
          <w14:textFill>
            <w14:solidFill>
              <w14:schemeClr w14:val="tx1"/>
            </w14:solidFill>
          </w14:textFill>
        </w:rPr>
        <w:t>（五）《广东省义务教育阶段转学申请表》</w:t>
      </w:r>
    </w:p>
    <w:p>
      <w:pPr>
        <w:widowControl/>
        <w:spacing w:line="560" w:lineRule="atLeast"/>
        <w:ind w:firstLine="560"/>
        <w:jc w:val="left"/>
        <w:rPr>
          <w:rFonts w:ascii="仿宋_GB2312" w:eastAsia="仿宋_GB2312" w:cs="宋体" w:hAnsiTheme="minorEastAsia"/>
          <w:color w:val="000000" w:themeColor="text1"/>
          <w:kern w:val="0"/>
          <w:sz w:val="28"/>
          <w:szCs w:val="28"/>
          <w:highlight w:val="none"/>
          <w14:textFill>
            <w14:solidFill>
              <w14:schemeClr w14:val="tx1"/>
            </w14:solidFill>
          </w14:textFill>
        </w:rPr>
      </w:pP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在拟接收的学校办理。</w:t>
      </w:r>
    </w:p>
    <w:p>
      <w:pPr>
        <w:widowControl/>
        <w:spacing w:line="720" w:lineRule="auto"/>
        <w:ind w:firstLine="562"/>
        <w:jc w:val="left"/>
        <w:rPr>
          <w:rFonts w:ascii="黑体" w:hAnsi="黑体" w:eastAsia="黑体" w:cs="宋体"/>
          <w:bCs/>
          <w:color w:val="000000" w:themeColor="text1"/>
          <w:kern w:val="0"/>
          <w:sz w:val="28"/>
          <w:szCs w:val="28"/>
          <w:highlight w:val="none"/>
          <w14:textFill>
            <w14:solidFill>
              <w14:schemeClr w14:val="tx1"/>
            </w14:solidFill>
          </w14:textFill>
        </w:rPr>
      </w:pPr>
      <w:r>
        <w:rPr>
          <w:rFonts w:hint="eastAsia" w:ascii="黑体" w:hAnsi="黑体" w:eastAsia="黑体" w:cs="宋体"/>
          <w:bCs/>
          <w:color w:val="000000" w:themeColor="text1"/>
          <w:kern w:val="0"/>
          <w:sz w:val="28"/>
          <w:szCs w:val="28"/>
          <w:highlight w:val="none"/>
          <w14:textFill>
            <w14:solidFill>
              <w14:schemeClr w14:val="tx1"/>
            </w14:solidFill>
          </w14:textFill>
        </w:rPr>
        <w:t>七、学位住房锁定说明</w:t>
      </w:r>
    </w:p>
    <w:p>
      <w:pPr>
        <w:widowControl/>
        <w:spacing w:line="560" w:lineRule="atLeast"/>
        <w:ind w:firstLine="570"/>
        <w:jc w:val="left"/>
        <w:rPr>
          <w:rFonts w:ascii="仿宋_GB2312" w:eastAsia="仿宋_GB2312" w:cs="宋体" w:hAnsiTheme="minorEastAsia"/>
          <w:color w:val="000000" w:themeColor="text1"/>
          <w:kern w:val="0"/>
          <w:sz w:val="28"/>
          <w:szCs w:val="28"/>
          <w:highlight w:val="none"/>
          <w14:textFill>
            <w14:solidFill>
              <w14:schemeClr w14:val="tx1"/>
            </w14:solidFill>
          </w14:textFill>
        </w:rPr>
      </w:pP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全区公办义务教育阶段学校实行学位锁定制度，主要内容如下：</w:t>
      </w:r>
    </w:p>
    <w:p>
      <w:pPr>
        <w:widowControl/>
        <w:spacing w:line="560" w:lineRule="atLeast"/>
        <w:ind w:firstLine="570"/>
        <w:jc w:val="left"/>
        <w:rPr>
          <w:rFonts w:ascii="仿宋_GB2312" w:eastAsia="仿宋_GB2312" w:cs="宋体" w:hAnsiTheme="minorEastAsia"/>
          <w:color w:val="000000" w:themeColor="text1"/>
          <w:kern w:val="0"/>
          <w:sz w:val="28"/>
          <w:szCs w:val="28"/>
          <w:highlight w:val="none"/>
          <w14:textFill>
            <w14:solidFill>
              <w14:schemeClr w14:val="tx1"/>
            </w14:solidFill>
          </w14:textFill>
        </w:rPr>
      </w:pP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一）一套住房（含自购房、集资房、自建房、军产权、祖辈房、租房、廉租房、单位宿舍、人才房等）只允许一户住户的孩子申请学位。自购房的，监护人房产份额需在50%以上（不含50%）;同一法定监护人有多名子女的，同一套住房可用于其所有子女申请学位；使用祖父母或外祖父母名下住房申请学位的，该住房只能用于其一个子女家庭的孩子申请学位；租房的，不认可合租。</w:t>
      </w:r>
    </w:p>
    <w:p>
      <w:pPr>
        <w:widowControl/>
        <w:spacing w:line="560" w:lineRule="atLeast"/>
        <w:ind w:firstLine="570"/>
        <w:jc w:val="left"/>
        <w:rPr>
          <w:rFonts w:ascii="仿宋_GB2312" w:eastAsia="仿宋_GB2312" w:cs="宋体" w:hAnsiTheme="minorEastAsia"/>
          <w:color w:val="000000" w:themeColor="text1"/>
          <w:kern w:val="0"/>
          <w:sz w:val="28"/>
          <w:szCs w:val="28"/>
          <w:highlight w:val="none"/>
          <w14:textFill>
            <w14:solidFill>
              <w14:schemeClr w14:val="tx1"/>
            </w14:solidFill>
          </w14:textFill>
        </w:rPr>
      </w:pP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二）对全区新生和插班生学位申请的住房进行锁定。占用该住房学位的学生在读期间，该住房不能再次用于非同一监护人子女的学位申请。成功申请小一学位的学位住房锁定6年，成功申请初一学位的学位住房锁定3年。插班生学位住房被锁至该生学段毕业。</w:t>
      </w:r>
    </w:p>
    <w:p>
      <w:pPr>
        <w:widowControl/>
        <w:spacing w:line="560" w:lineRule="atLeast"/>
        <w:ind w:firstLine="570"/>
        <w:jc w:val="left"/>
        <w:rPr>
          <w:rFonts w:ascii="仿宋_GB2312" w:eastAsia="仿宋_GB2312" w:cs="宋体" w:hAnsiTheme="minorEastAsia"/>
          <w:color w:val="000000" w:themeColor="text1"/>
          <w:kern w:val="0"/>
          <w:sz w:val="28"/>
          <w:szCs w:val="28"/>
          <w:highlight w:val="none"/>
          <w14:textFill>
            <w14:solidFill>
              <w14:schemeClr w14:val="tx1"/>
            </w14:solidFill>
          </w14:textFill>
        </w:rPr>
      </w:pP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三）盐田区外国语学校、盐田区外国语小学（含东和分校）三所学校按照《关于盐田区试行义务教育阶段学位住房锁定的温馨提示》从2019年4月12日起开始实行学位住房锁定。其他学校按照《盐田区实行义务教育阶段学位住房锁定的温馨提示》从2019年10月11日起开始实行学位住房锁定。“温馨提示”发布之日前已在盐田区内办理的《房屋租赁凭证》（或《房屋租赁信息》）及业主本人产权证可同时受理学位申请。</w:t>
      </w:r>
    </w:p>
    <w:p>
      <w:pPr>
        <w:widowControl/>
        <w:spacing w:line="560" w:lineRule="atLeast"/>
        <w:ind w:firstLine="570"/>
        <w:jc w:val="left"/>
        <w:rPr>
          <w:rFonts w:ascii="仿宋_GB2312" w:eastAsia="仿宋_GB2312" w:cs="宋体" w:hAnsiTheme="minorEastAsia"/>
          <w:color w:val="000000" w:themeColor="text1"/>
          <w:kern w:val="0"/>
          <w:sz w:val="28"/>
          <w:szCs w:val="28"/>
          <w:highlight w:val="none"/>
          <w14:textFill>
            <w14:solidFill>
              <w14:schemeClr w14:val="tx1"/>
            </w14:solidFill>
          </w14:textFill>
        </w:rPr>
      </w:pP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（四）学位住房锁定与学籍挂钩，建立学籍即被锁定，毕业后锁定自动解除。学段内中途转学的，家长需向区教育局</w:t>
      </w:r>
      <w:r>
        <w:rPr>
          <w:rFonts w:hint="default" w:ascii="仿宋_GB2312" w:eastAsia="仿宋_GB2312" w:cs="宋体" w:hAnsiTheme="minorEastAsia"/>
          <w:color w:val="000000" w:themeColor="text1"/>
          <w:kern w:val="0"/>
          <w:sz w:val="28"/>
          <w:szCs w:val="28"/>
          <w:highlight w:val="none"/>
          <w:lang w:val="en-US"/>
          <w14:textFill>
            <w14:solidFill>
              <w14:schemeClr w14:val="tx1"/>
            </w14:solidFill>
          </w14:textFill>
        </w:rPr>
        <w:t>基础</w:t>
      </w: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教育科申请解除学位住房锁定。</w:t>
      </w:r>
    </w:p>
    <w:p>
      <w:pPr>
        <w:widowControl/>
        <w:spacing w:line="560" w:lineRule="atLeast"/>
        <w:ind w:firstLine="570"/>
        <w:jc w:val="left"/>
        <w:rPr>
          <w:rFonts w:hint="eastAsia" w:ascii="仿宋_GB2312" w:eastAsia="仿宋_GB2312" w:cs="宋体" w:hAnsiTheme="minorEastAsia"/>
          <w:color w:val="000000" w:themeColor="text1"/>
          <w:kern w:val="0"/>
          <w:sz w:val="28"/>
          <w:szCs w:val="28"/>
          <w:highlight w:val="none"/>
          <w14:textFill>
            <w14:solidFill>
              <w14:schemeClr w14:val="tx1"/>
            </w14:solidFill>
          </w14:textFill>
        </w:rPr>
      </w:pP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 xml:space="preserve">（五）全区的学位住房锁定情况将在每年的9月30日更新一次。锁定情况登录“盐田区学区房使用情况查询系统”进行锁定查询，查询网址： </w:t>
      </w:r>
      <w:r>
        <w:rPr>
          <w:rFonts w:ascii="仿宋_GB2312" w:eastAsia="仿宋_GB2312" w:cs="宋体" w:hAnsiTheme="minorEastAsia"/>
          <w:color w:val="000000" w:themeColor="text1"/>
          <w:kern w:val="0"/>
          <w:sz w:val="28"/>
          <w:szCs w:val="28"/>
          <w:highlight w:val="none"/>
          <w14:textFill>
            <w14:solidFill>
              <w14:schemeClr w14:val="tx1"/>
            </w14:solidFill>
          </w14:textFill>
        </w:rPr>
        <w:fldChar w:fldCharType="begin"/>
      </w:r>
      <w:r>
        <w:rPr>
          <w:rFonts w:ascii="仿宋_GB2312" w:eastAsia="仿宋_GB2312" w:cs="宋体" w:hAnsiTheme="minorEastAsia"/>
          <w:color w:val="000000" w:themeColor="text1"/>
          <w:kern w:val="0"/>
          <w:sz w:val="28"/>
          <w:szCs w:val="28"/>
          <w:highlight w:val="none"/>
          <w14:textFill>
            <w14:solidFill>
              <w14:schemeClr w14:val="tx1"/>
            </w14:solidFill>
          </w14:textFill>
        </w:rPr>
        <w:instrText xml:space="preserve"> HYPERLINK "https://ytzs.yantian.org.cn/visitytgbxyxqfcx。" </w:instrText>
      </w:r>
      <w:r>
        <w:rPr>
          <w:rFonts w:ascii="仿宋_GB2312" w:eastAsia="仿宋_GB2312" w:cs="宋体" w:hAnsiTheme="minorEastAsia"/>
          <w:color w:val="000000" w:themeColor="text1"/>
          <w:kern w:val="0"/>
          <w:sz w:val="28"/>
          <w:szCs w:val="28"/>
          <w:highlight w:val="none"/>
          <w14:textFill>
            <w14:solidFill>
              <w14:schemeClr w14:val="tx1"/>
            </w14:solidFill>
          </w14:textFill>
        </w:rPr>
        <w:fldChar w:fldCharType="separate"/>
      </w:r>
      <w:r>
        <w:rPr>
          <w:rStyle w:val="5"/>
          <w:rFonts w:ascii="仿宋_GB2312" w:eastAsia="仿宋_GB2312" w:cs="宋体" w:hAnsiTheme="minorEastAsia"/>
          <w:color w:val="000000" w:themeColor="text1"/>
          <w:kern w:val="0"/>
          <w:sz w:val="28"/>
          <w:szCs w:val="28"/>
          <w:highlight w:val="none"/>
          <w14:textFill>
            <w14:solidFill>
              <w14:schemeClr w14:val="tx1"/>
            </w14:solidFill>
          </w14:textFill>
        </w:rPr>
        <w:t>https://ytzs.yantian.org.cn/visitytgbxyxqfcx</w:t>
      </w:r>
      <w:r>
        <w:rPr>
          <w:rStyle w:val="5"/>
          <w:rFonts w:hint="eastAsia" w:ascii="仿宋_GB2312" w:eastAsia="仿宋_GB2312" w:cs="宋体" w:hAnsiTheme="minorEastAsia"/>
          <w:color w:val="000000" w:themeColor="text1"/>
          <w:kern w:val="0"/>
          <w:sz w:val="28"/>
          <w:szCs w:val="28"/>
          <w:highlight w:val="none"/>
          <w14:textFill>
            <w14:solidFill>
              <w14:schemeClr w14:val="tx1"/>
            </w14:solidFill>
          </w14:textFill>
        </w:rPr>
        <w:t>。</w:t>
      </w:r>
      <w:r>
        <w:rPr>
          <w:rFonts w:ascii="仿宋_GB2312" w:eastAsia="仿宋_GB2312" w:cs="宋体" w:hAnsiTheme="minorEastAsia"/>
          <w:color w:val="000000" w:themeColor="text1"/>
          <w:kern w:val="0"/>
          <w:sz w:val="28"/>
          <w:szCs w:val="28"/>
          <w:highlight w:val="none"/>
          <w14:textFill>
            <w14:solidFill>
              <w14:schemeClr w14:val="tx1"/>
            </w14:solidFill>
          </w14:textFill>
        </w:rPr>
        <w:fldChar w:fldCharType="end"/>
      </w:r>
    </w:p>
    <w:p>
      <w:pPr>
        <w:widowControl/>
        <w:spacing w:line="560" w:lineRule="atLeast"/>
        <w:ind w:firstLine="570" w:firstLineChars="0"/>
        <w:jc w:val="left"/>
        <w:rPr>
          <w:rFonts w:hint="eastAsia" w:ascii="仿宋_GB2312" w:eastAsia="仿宋_GB2312" w:cs="宋体" w:hAnsiTheme="minorEastAsia"/>
          <w:color w:val="000000" w:themeColor="text1"/>
          <w:kern w:val="0"/>
          <w:sz w:val="28"/>
          <w:szCs w:val="28"/>
          <w:highlight w:val="none"/>
          <w14:textFill>
            <w14:solidFill>
              <w14:schemeClr w14:val="tx1"/>
            </w14:solidFill>
          </w14:textFill>
        </w:rPr>
      </w:pPr>
      <w:r>
        <w:rPr>
          <w:rFonts w:hint="eastAsia" w:ascii="仿宋_GB2312" w:eastAsia="仿宋_GB2312" w:cs="宋体" w:hAnsiTheme="minorEastAsia"/>
          <w:b w:val="0"/>
          <w:bCs w:val="0"/>
          <w:color w:val="000000" w:themeColor="text1"/>
          <w:kern w:val="0"/>
          <w:sz w:val="28"/>
          <w:szCs w:val="28"/>
          <w:highlight w:val="none"/>
          <w:lang w:val="en"/>
          <w14:textFill>
            <w14:solidFill>
              <w14:schemeClr w14:val="tx1"/>
            </w14:solidFill>
          </w14:textFill>
        </w:rPr>
        <w:t>（六）</w:t>
      </w: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盐田区自2020年秋季全面实行学位住房锁定政策，用以申请学位的住房应具备25位房屋编码，并符合进行锁定的其他规范条件。以下情况可延迟锁定：</w:t>
      </w:r>
    </w:p>
    <w:p>
      <w:pPr>
        <w:widowControl/>
        <w:spacing w:line="560" w:lineRule="atLeast"/>
        <w:ind w:firstLine="570" w:firstLineChars="0"/>
        <w:jc w:val="left"/>
        <w:rPr>
          <w:rStyle w:val="4"/>
          <w:rFonts w:hint="eastAsia" w:ascii="仿宋_GB2312" w:eastAsia="仿宋_GB2312" w:cs="宋体" w:hAnsiTheme="minorEastAsia"/>
          <w:color w:val="000000" w:themeColor="text1"/>
          <w:kern w:val="0"/>
          <w:sz w:val="28"/>
          <w:szCs w:val="28"/>
          <w:highlight w:val="none"/>
          <w:u w:val="none"/>
          <w14:textFill>
            <w14:solidFill>
              <w14:schemeClr w14:val="tx1"/>
            </w14:solidFill>
          </w14:textFill>
        </w:rPr>
      </w:pPr>
      <w:r>
        <w:rPr>
          <w:rStyle w:val="4"/>
          <w:rFonts w:hint="eastAsia" w:ascii="仿宋_GB2312" w:eastAsia="仿宋_GB2312" w:cs="宋体" w:hAnsiTheme="minorEastAsia"/>
          <w:color w:val="000000" w:themeColor="text1"/>
          <w:kern w:val="0"/>
          <w:sz w:val="28"/>
          <w:szCs w:val="28"/>
          <w:highlight w:val="none"/>
          <w:u w:val="none"/>
          <w:lang w:val="en"/>
          <w14:textFill>
            <w14:solidFill>
              <w14:schemeClr w14:val="tx1"/>
            </w14:solidFill>
          </w14:textFill>
        </w:rPr>
        <w:t>1.</w:t>
      </w:r>
      <w:r>
        <w:rPr>
          <w:rStyle w:val="4"/>
          <w:rFonts w:hint="eastAsia" w:ascii="仿宋_GB2312" w:eastAsia="仿宋_GB2312" w:cs="宋体" w:hAnsiTheme="minorEastAsia"/>
          <w:color w:val="000000" w:themeColor="text1"/>
          <w:kern w:val="0"/>
          <w:sz w:val="28"/>
          <w:szCs w:val="28"/>
          <w:highlight w:val="none"/>
          <w:u w:val="none"/>
          <w14:textFill>
            <w14:solidFill>
              <w14:schemeClr w14:val="tx1"/>
            </w14:solidFill>
          </w14:textFill>
        </w:rPr>
        <w:t>受房屋拆迁影响不能提供有效住房申请材料的：请提供原《房产证》复印件、《房屋拆迁补偿协议》、学区内实际居住的其它证明材料（《房屋租赁凭证》或社区居住登记证明材料）。</w:t>
      </w:r>
    </w:p>
    <w:p>
      <w:pPr>
        <w:widowControl/>
        <w:spacing w:line="560" w:lineRule="atLeast"/>
        <w:ind w:firstLine="570" w:firstLineChars="0"/>
        <w:jc w:val="left"/>
        <w:rPr>
          <w:rStyle w:val="4"/>
          <w:rFonts w:hint="eastAsia" w:ascii="仿宋_GB2312" w:eastAsia="仿宋_GB2312" w:cs="宋体" w:hAnsiTheme="minorEastAsia"/>
          <w:color w:val="000000" w:themeColor="text1"/>
          <w:kern w:val="0"/>
          <w:sz w:val="28"/>
          <w:szCs w:val="28"/>
          <w:highlight w:val="none"/>
          <w:u w:val="none"/>
          <w14:textFill>
            <w14:solidFill>
              <w14:schemeClr w14:val="tx1"/>
            </w14:solidFill>
          </w14:textFill>
        </w:rPr>
      </w:pPr>
      <w:r>
        <w:rPr>
          <w:rStyle w:val="4"/>
          <w:rFonts w:hint="eastAsia" w:ascii="仿宋_GB2312" w:eastAsia="仿宋_GB2312" w:cs="宋体" w:hAnsiTheme="minorEastAsia"/>
          <w:color w:val="000000" w:themeColor="text1"/>
          <w:kern w:val="0"/>
          <w:sz w:val="28"/>
          <w:szCs w:val="28"/>
          <w:highlight w:val="none"/>
          <w:u w:val="none"/>
          <w:lang w:val="en"/>
          <w14:textFill>
            <w14:solidFill>
              <w14:schemeClr w14:val="tx1"/>
            </w14:solidFill>
          </w14:textFill>
        </w:rPr>
        <w:t>2.</w:t>
      </w:r>
      <w:r>
        <w:rPr>
          <w:rStyle w:val="4"/>
          <w:rFonts w:hint="eastAsia" w:ascii="仿宋_GB2312" w:eastAsia="仿宋_GB2312" w:cs="宋体" w:hAnsiTheme="minorEastAsia"/>
          <w:color w:val="000000" w:themeColor="text1"/>
          <w:kern w:val="0"/>
          <w:sz w:val="28"/>
          <w:szCs w:val="28"/>
          <w:highlight w:val="none"/>
          <w:u w:val="none"/>
          <w14:textFill>
            <w14:solidFill>
              <w14:schemeClr w14:val="tx1"/>
            </w14:solidFill>
          </w14:textFill>
        </w:rPr>
        <w:t>其他未取得《入伙通知书》的辖区购房申请人：请提供202</w:t>
      </w:r>
      <w:r>
        <w:rPr>
          <w:rStyle w:val="4"/>
          <w:rFonts w:hint="eastAsia" w:ascii="仿宋_GB2312" w:eastAsia="仿宋_GB2312" w:cs="宋体" w:hAnsiTheme="minorEastAsia"/>
          <w:color w:val="000000" w:themeColor="text1"/>
          <w:kern w:val="0"/>
          <w:sz w:val="28"/>
          <w:szCs w:val="28"/>
          <w:highlight w:val="none"/>
          <w:u w:val="none"/>
          <w:lang w:val="en-US" w:eastAsia="zh-CN"/>
          <w14:textFill>
            <w14:solidFill>
              <w14:schemeClr w14:val="tx1"/>
            </w14:solidFill>
          </w14:textFill>
        </w:rPr>
        <w:t>4</w:t>
      </w:r>
      <w:r>
        <w:rPr>
          <w:rStyle w:val="4"/>
          <w:rFonts w:hint="eastAsia" w:ascii="仿宋_GB2312" w:eastAsia="仿宋_GB2312" w:cs="宋体" w:hAnsiTheme="minorEastAsia"/>
          <w:color w:val="000000" w:themeColor="text1"/>
          <w:kern w:val="0"/>
          <w:sz w:val="28"/>
          <w:szCs w:val="28"/>
          <w:highlight w:val="none"/>
          <w:u w:val="none"/>
          <w14:textFill>
            <w14:solidFill>
              <w14:schemeClr w14:val="tx1"/>
            </w14:solidFill>
          </w14:textFill>
        </w:rPr>
        <w:t>年</w:t>
      </w:r>
      <w:r>
        <w:rPr>
          <w:rStyle w:val="4"/>
          <w:rFonts w:hint="eastAsia" w:ascii="仿宋_GB2312" w:eastAsia="仿宋_GB2312" w:cs="宋体" w:hAnsiTheme="minorEastAsia"/>
          <w:color w:val="000000" w:themeColor="text1"/>
          <w:kern w:val="0"/>
          <w:sz w:val="28"/>
          <w:szCs w:val="28"/>
          <w:highlight w:val="none"/>
          <w:u w:val="none"/>
          <w:lang w:val="en-US" w:eastAsia="zh-CN"/>
          <w14:textFill>
            <w14:solidFill>
              <w14:schemeClr w14:val="tx1"/>
            </w14:solidFill>
          </w14:textFill>
        </w:rPr>
        <w:t>6</w:t>
      </w:r>
      <w:r>
        <w:rPr>
          <w:rStyle w:val="4"/>
          <w:rFonts w:hint="eastAsia" w:ascii="仿宋_GB2312" w:eastAsia="仿宋_GB2312" w:cs="宋体" w:hAnsiTheme="minorEastAsia"/>
          <w:color w:val="000000" w:themeColor="text1"/>
          <w:kern w:val="0"/>
          <w:sz w:val="28"/>
          <w:szCs w:val="28"/>
          <w:highlight w:val="none"/>
          <w:u w:val="none"/>
          <w14:textFill>
            <w14:solidFill>
              <w14:schemeClr w14:val="tx1"/>
            </w14:solidFill>
          </w14:textFill>
        </w:rPr>
        <w:t>月1日之前的购房合同原件（须有国土部门的备案号）、已缴纳的首期款收据和银行按揭贷款相关证明材料、学区内实际居住的其它证明材料（《房屋租赁凭证》或社区居住登记证明材料）。</w:t>
      </w:r>
    </w:p>
    <w:p>
      <w:pPr>
        <w:widowControl/>
        <w:spacing w:line="560" w:lineRule="atLeast"/>
        <w:ind w:firstLine="570"/>
        <w:jc w:val="left"/>
        <w:rPr>
          <w:rFonts w:hint="eastAsia" w:ascii="仿宋_GB2312" w:eastAsia="仿宋_GB2312" w:cs="宋体" w:hAnsiTheme="minorEastAsia"/>
          <w:color w:val="000000" w:themeColor="text1"/>
          <w:kern w:val="0"/>
          <w:sz w:val="28"/>
          <w:szCs w:val="28"/>
          <w:highlight w:val="none"/>
          <w14:textFill>
            <w14:solidFill>
              <w14:schemeClr w14:val="tx1"/>
            </w14:solidFill>
          </w14:textFill>
        </w:rPr>
      </w:pPr>
      <w:r>
        <w:rPr>
          <w:rStyle w:val="4"/>
          <w:rFonts w:hint="eastAsia" w:ascii="仿宋_GB2312" w:eastAsia="仿宋_GB2312" w:cs="宋体" w:hAnsiTheme="minorEastAsia"/>
          <w:color w:val="000000" w:themeColor="text1"/>
          <w:kern w:val="0"/>
          <w:sz w:val="28"/>
          <w:szCs w:val="28"/>
          <w:highlight w:val="none"/>
          <w:u w:val="none"/>
          <w14:textFill>
            <w14:solidFill>
              <w14:schemeClr w14:val="tx1"/>
            </w14:solidFill>
          </w14:textFill>
        </w:rPr>
        <w:t>上述</w:t>
      </w:r>
      <w:r>
        <w:rPr>
          <w:rStyle w:val="4"/>
          <w:rFonts w:hint="eastAsia" w:ascii="仿宋_GB2312" w:eastAsia="仿宋_GB2312" w:cs="宋体" w:hAnsiTheme="minorEastAsia"/>
          <w:color w:val="000000" w:themeColor="text1"/>
          <w:kern w:val="0"/>
          <w:sz w:val="28"/>
          <w:szCs w:val="28"/>
          <w:highlight w:val="none"/>
          <w:u w:val="none"/>
          <w:lang w:val="en"/>
          <w14:textFill>
            <w14:solidFill>
              <w14:schemeClr w14:val="tx1"/>
            </w14:solidFill>
          </w14:textFill>
        </w:rPr>
        <w:t>1、2点所提</w:t>
      </w:r>
      <w:r>
        <w:rPr>
          <w:rStyle w:val="4"/>
          <w:rFonts w:hint="eastAsia" w:ascii="仿宋_GB2312" w:eastAsia="仿宋_GB2312" w:cs="宋体" w:hAnsiTheme="minorEastAsia"/>
          <w:color w:val="000000" w:themeColor="text1"/>
          <w:kern w:val="0"/>
          <w:sz w:val="28"/>
          <w:szCs w:val="28"/>
          <w:highlight w:val="none"/>
          <w:u w:val="none"/>
          <w14:textFill>
            <w14:solidFill>
              <w14:schemeClr w14:val="tx1"/>
            </w14:solidFill>
          </w14:textFill>
        </w:rPr>
        <w:t xml:space="preserve">情况按自有产权房类型提交材料并积分，按房产房屋地址当年所在的学区申请学位，同时申请人须按要求签署学位住房延迟锁定承诺书，承诺同意在获得产权证后随即锁定本住房学位信息。 </w:t>
      </w:r>
    </w:p>
    <w:p>
      <w:pPr>
        <w:widowControl/>
        <w:spacing w:line="720" w:lineRule="auto"/>
        <w:ind w:firstLine="562"/>
        <w:jc w:val="left"/>
        <w:rPr>
          <w:rFonts w:ascii="黑体" w:hAnsi="黑体" w:eastAsia="黑体" w:cs="宋体"/>
          <w:bCs/>
          <w:color w:val="000000" w:themeColor="text1"/>
          <w:kern w:val="0"/>
          <w:sz w:val="28"/>
          <w:szCs w:val="28"/>
          <w:highlight w:val="none"/>
          <w14:textFill>
            <w14:solidFill>
              <w14:schemeClr w14:val="tx1"/>
            </w14:solidFill>
          </w14:textFill>
        </w:rPr>
      </w:pPr>
      <w:r>
        <w:rPr>
          <w:rFonts w:hint="eastAsia" w:ascii="黑体" w:hAnsi="黑体" w:eastAsia="黑体" w:cs="宋体"/>
          <w:bCs/>
          <w:color w:val="000000" w:themeColor="text1"/>
          <w:kern w:val="0"/>
          <w:sz w:val="28"/>
          <w:szCs w:val="28"/>
          <w:highlight w:val="none"/>
          <w14:textFill>
            <w14:solidFill>
              <w14:schemeClr w14:val="tx1"/>
            </w14:solidFill>
          </w14:textFill>
        </w:rPr>
        <w:t>八、相关说明</w:t>
      </w:r>
    </w:p>
    <w:p>
      <w:pPr>
        <w:widowControl/>
        <w:spacing w:line="560" w:lineRule="atLeast"/>
        <w:ind w:firstLine="570"/>
        <w:jc w:val="left"/>
        <w:rPr>
          <w:rFonts w:ascii="仿宋_GB2312" w:eastAsia="仿宋_GB2312" w:cs="宋体" w:hAnsiTheme="minorEastAsia"/>
          <w:color w:val="000000" w:themeColor="text1"/>
          <w:kern w:val="0"/>
          <w:sz w:val="28"/>
          <w:szCs w:val="28"/>
          <w:highlight w:val="none"/>
          <w14:textFill>
            <w14:solidFill>
              <w14:schemeClr w14:val="tx1"/>
            </w14:solidFill>
          </w14:textFill>
        </w:rPr>
      </w:pP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（一）盐田区各义务教育阶段的插班工作一般在每年的6-7月进行。每年受理插班工作的具体时间以学校门前公告和</w:t>
      </w:r>
      <w:r>
        <w:rPr>
          <w:rFonts w:hint="eastAsia" w:ascii="仿宋_GB2312" w:eastAsia="仿宋_GB2312" w:cs="Arial" w:hAnsiTheme="minorEastAsia"/>
          <w:color w:val="000000" w:themeColor="text1"/>
          <w:kern w:val="0"/>
          <w:sz w:val="28"/>
          <w:szCs w:val="28"/>
          <w:highlight w:val="none"/>
          <w14:textFill>
            <w14:solidFill>
              <w14:schemeClr w14:val="tx1"/>
            </w14:solidFill>
          </w14:textFill>
        </w:rPr>
        <w:t>盐田区政府在线</w:t>
      </w: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发布信息为准。</w:t>
      </w:r>
    </w:p>
    <w:p>
      <w:pPr>
        <w:widowControl/>
        <w:spacing w:line="560" w:lineRule="atLeast"/>
        <w:ind w:firstLine="570"/>
        <w:jc w:val="left"/>
        <w:rPr>
          <w:rFonts w:ascii="仿宋_GB2312" w:eastAsia="仿宋_GB2312" w:cs="宋体" w:hAnsiTheme="minorEastAsia"/>
          <w:color w:val="000000" w:themeColor="text1"/>
          <w:kern w:val="0"/>
          <w:sz w:val="28"/>
          <w:szCs w:val="28"/>
          <w:highlight w:val="none"/>
          <w14:textFill>
            <w14:solidFill>
              <w14:schemeClr w14:val="tx1"/>
            </w14:solidFill>
          </w14:textFill>
        </w:rPr>
      </w:pP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（二）家长网上填报申请信息，并不代表学校受理学位申请。学校在初审家长递交的资料后，对初审合格的申请人进行排位，并根据当年的学位情况，确定预受理名单。</w:t>
      </w:r>
    </w:p>
    <w:p>
      <w:pPr>
        <w:widowControl/>
        <w:spacing w:line="560" w:lineRule="atLeast"/>
        <w:jc w:val="left"/>
        <w:rPr>
          <w:rFonts w:ascii="仿宋_GB2312" w:eastAsia="仿宋_GB2312" w:cs="宋体" w:hAnsiTheme="minorEastAsia"/>
          <w:color w:val="000000" w:themeColor="text1"/>
          <w:kern w:val="0"/>
          <w:sz w:val="28"/>
          <w:szCs w:val="28"/>
          <w:highlight w:val="none"/>
          <w14:textFill>
            <w14:solidFill>
              <w14:schemeClr w14:val="tx1"/>
            </w14:solidFill>
          </w14:textFill>
        </w:rPr>
      </w:pPr>
      <w:r>
        <w:rPr>
          <w:rFonts w:hint="eastAsia" w:eastAsia="仿宋_GB2312" w:cs="宋体" w:asciiTheme="minorEastAsia" w:hAnsiTheme="minorEastAsia"/>
          <w:color w:val="000000" w:themeColor="text1"/>
          <w:kern w:val="0"/>
          <w:sz w:val="28"/>
          <w:szCs w:val="28"/>
          <w:highlight w:val="none"/>
          <w14:textFill>
            <w14:solidFill>
              <w14:schemeClr w14:val="tx1"/>
            </w14:solidFill>
          </w14:textFill>
        </w:rPr>
        <w:t>  </w:t>
      </w:r>
      <w:r>
        <w:rPr>
          <w:rFonts w:hint="eastAsia" w:eastAsia="仿宋_GB2312" w:cs="宋体" w:asciiTheme="minorEastAsia" w:hAnsiTheme="minorEastAsia"/>
          <w:color w:val="000000" w:themeColor="text1"/>
          <w:kern w:val="0"/>
          <w:sz w:val="28"/>
          <w:szCs w:val="28"/>
          <w:highlight w:val="none"/>
          <w:lang w:val="en-US" w:eastAsia="zh-CN"/>
          <w14:textFill>
            <w14:solidFill>
              <w14:schemeClr w14:val="tx1"/>
            </w14:solidFill>
          </w14:textFill>
        </w:rPr>
        <w:t xml:space="preserve">  </w:t>
      </w: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（三）对符合插班条件</w:t>
      </w:r>
      <w:r>
        <w:rPr>
          <w:rFonts w:hint="eastAsia" w:ascii="仿宋_GB2312" w:eastAsia="仿宋_GB2312" w:cs="宋体" w:hAnsiTheme="minorEastAsia"/>
          <w:color w:val="000000" w:themeColor="text1"/>
          <w:kern w:val="0"/>
          <w:sz w:val="28"/>
          <w:szCs w:val="28"/>
          <w:highlight w:val="none"/>
          <w:lang w:eastAsia="zh-CN"/>
          <w14:textFill>
            <w14:solidFill>
              <w14:schemeClr w14:val="tx1"/>
            </w14:solidFill>
          </w14:textFill>
        </w:rPr>
        <w:t>、</w:t>
      </w: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且在规定时间内交齐入学资料者，若申请插班的人数超过现有学位数，按本指南的第四部分“积分入学办法”的规则进行积分排位，按积分从高到低依次录取，录满为止。有关学校在接到基础教育科的调配安排后，必须接收手续齐全、资料合格的非片区生。</w:t>
      </w:r>
    </w:p>
    <w:p>
      <w:pPr>
        <w:widowControl/>
        <w:spacing w:line="560" w:lineRule="atLeast"/>
        <w:jc w:val="left"/>
        <w:rPr>
          <w:rFonts w:ascii="仿宋_GB2312" w:eastAsia="仿宋_GB2312" w:cs="宋体" w:hAnsiTheme="minorEastAsia"/>
          <w:color w:val="000000" w:themeColor="text1"/>
          <w:kern w:val="0"/>
          <w:sz w:val="28"/>
          <w:szCs w:val="28"/>
          <w:highlight w:val="none"/>
          <w14:textFill>
            <w14:solidFill>
              <w14:schemeClr w14:val="tx1"/>
            </w14:solidFill>
          </w14:textFill>
        </w:rPr>
      </w:pPr>
      <w:r>
        <w:rPr>
          <w:rFonts w:hint="eastAsia" w:eastAsia="仿宋_GB2312" w:cs="宋体" w:asciiTheme="minorEastAsia" w:hAnsiTheme="minorEastAsia"/>
          <w:color w:val="000000" w:themeColor="text1"/>
          <w:kern w:val="0"/>
          <w:sz w:val="28"/>
          <w:szCs w:val="28"/>
          <w:highlight w:val="none"/>
          <w14:textFill>
            <w14:solidFill>
              <w14:schemeClr w14:val="tx1"/>
            </w14:solidFill>
          </w14:textFill>
        </w:rPr>
        <w:t>  </w:t>
      </w:r>
      <w:r>
        <w:rPr>
          <w:rFonts w:hint="eastAsia" w:eastAsia="仿宋_GB2312" w:cs="宋体" w:asciiTheme="minorEastAsia" w:hAnsiTheme="minorEastAsia"/>
          <w:color w:val="000000" w:themeColor="text1"/>
          <w:kern w:val="0"/>
          <w:sz w:val="28"/>
          <w:szCs w:val="28"/>
          <w:highlight w:val="none"/>
          <w:lang w:val="en-US" w:eastAsia="zh-CN"/>
          <w14:textFill>
            <w14:solidFill>
              <w14:schemeClr w14:val="tx1"/>
            </w14:solidFill>
          </w14:textFill>
        </w:rPr>
        <w:t xml:space="preserve">  </w:t>
      </w: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（四）任何学校不得以任何借口接受已毕业的学生和已被上一级学校录取的新生插班重读。</w:t>
      </w:r>
    </w:p>
    <w:p>
      <w:pPr>
        <w:widowControl/>
        <w:spacing w:line="560" w:lineRule="atLeast"/>
        <w:jc w:val="left"/>
        <w:rPr>
          <w:rFonts w:ascii="仿宋_GB2312" w:eastAsia="仿宋_GB2312" w:cs="宋体" w:hAnsiTheme="minorEastAsia"/>
          <w:color w:val="000000" w:themeColor="text1"/>
          <w:kern w:val="0"/>
          <w:sz w:val="28"/>
          <w:szCs w:val="28"/>
          <w:highlight w:val="none"/>
          <w14:textFill>
            <w14:solidFill>
              <w14:schemeClr w14:val="tx1"/>
            </w14:solidFill>
          </w14:textFill>
        </w:rPr>
      </w:pPr>
      <w:r>
        <w:rPr>
          <w:rFonts w:hint="eastAsia" w:eastAsia="仿宋_GB2312" w:cs="宋体" w:asciiTheme="minorEastAsia" w:hAnsiTheme="minorEastAsia"/>
          <w:color w:val="000000" w:themeColor="text1"/>
          <w:kern w:val="0"/>
          <w:sz w:val="28"/>
          <w:szCs w:val="28"/>
          <w:highlight w:val="none"/>
          <w14:textFill>
            <w14:solidFill>
              <w14:schemeClr w14:val="tx1"/>
            </w14:solidFill>
          </w14:textFill>
        </w:rPr>
        <w:t>  </w:t>
      </w:r>
      <w:r>
        <w:rPr>
          <w:rFonts w:hint="eastAsia" w:eastAsia="仿宋_GB2312" w:cs="宋体" w:asciiTheme="minorEastAsia" w:hAnsiTheme="minorEastAsia"/>
          <w:color w:val="000000" w:themeColor="text1"/>
          <w:kern w:val="0"/>
          <w:sz w:val="28"/>
          <w:szCs w:val="28"/>
          <w:highlight w:val="none"/>
          <w:lang w:val="en-US" w:eastAsia="zh-CN"/>
          <w14:textFill>
            <w14:solidFill>
              <w14:schemeClr w14:val="tx1"/>
            </w14:solidFill>
          </w14:textFill>
        </w:rPr>
        <w:t xml:space="preserve">  </w:t>
      </w: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（五）接收学校应将插班生编入其就读年级，不得擅自升、留级。义务教育阶段的学校一律不准进行插班考试。</w:t>
      </w:r>
    </w:p>
    <w:p>
      <w:pPr>
        <w:widowControl/>
        <w:spacing w:line="560" w:lineRule="atLeast"/>
        <w:jc w:val="left"/>
        <w:rPr>
          <w:rFonts w:ascii="仿宋_GB2312" w:eastAsia="仿宋_GB2312" w:cs="宋体" w:hAnsiTheme="minorEastAsia"/>
          <w:color w:val="000000" w:themeColor="text1"/>
          <w:kern w:val="0"/>
          <w:sz w:val="28"/>
          <w:szCs w:val="28"/>
          <w:highlight w:val="none"/>
          <w14:textFill>
            <w14:solidFill>
              <w14:schemeClr w14:val="tx1"/>
            </w14:solidFill>
          </w14:textFill>
        </w:rPr>
      </w:pPr>
      <w:r>
        <w:rPr>
          <w:rFonts w:hint="eastAsia" w:eastAsia="仿宋_GB2312" w:cs="宋体" w:asciiTheme="minorEastAsia" w:hAnsiTheme="minorEastAsia"/>
          <w:color w:val="000000" w:themeColor="text1"/>
          <w:kern w:val="0"/>
          <w:sz w:val="28"/>
          <w:szCs w:val="28"/>
          <w:highlight w:val="none"/>
          <w14:textFill>
            <w14:solidFill>
              <w14:schemeClr w14:val="tx1"/>
            </w14:solidFill>
          </w14:textFill>
        </w:rPr>
        <w:t>  </w:t>
      </w:r>
      <w:r>
        <w:rPr>
          <w:rFonts w:hint="eastAsia" w:eastAsia="仿宋_GB2312" w:cs="宋体" w:asciiTheme="minorEastAsia" w:hAnsiTheme="minorEastAsia"/>
          <w:color w:val="000000" w:themeColor="text1"/>
          <w:kern w:val="0"/>
          <w:sz w:val="28"/>
          <w:szCs w:val="28"/>
          <w:highlight w:val="none"/>
          <w:lang w:val="en-US" w:eastAsia="zh-CN"/>
          <w14:textFill>
            <w14:solidFill>
              <w14:schemeClr w14:val="tx1"/>
            </w14:solidFill>
          </w14:textFill>
        </w:rPr>
        <w:t xml:space="preserve">  </w:t>
      </w: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（六）原则上不允许区内转学。</w:t>
      </w:r>
    </w:p>
    <w:p>
      <w:pPr>
        <w:widowControl/>
        <w:spacing w:line="560" w:lineRule="atLeast"/>
        <w:ind w:firstLine="570"/>
        <w:jc w:val="left"/>
        <w:rPr>
          <w:rFonts w:ascii="仿宋_GB2312" w:eastAsia="仿宋_GB2312" w:cs="宋体" w:hAnsiTheme="minorEastAsia"/>
          <w:color w:val="000000" w:themeColor="text1"/>
          <w:kern w:val="0"/>
          <w:sz w:val="28"/>
          <w:szCs w:val="28"/>
          <w:highlight w:val="none"/>
          <w14:textFill>
            <w14:solidFill>
              <w14:schemeClr w14:val="tx1"/>
            </w14:solidFill>
          </w14:textFill>
        </w:rPr>
      </w:pP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 xml:space="preserve">（七）凡提供虚假材料者，将取消其在盐田区申请学位的资格。此指南未尽事宜，由盐田区教育局基础教育科负责根据有关政策进行解释说明。 </w:t>
      </w:r>
    </w:p>
    <w:p>
      <w:pPr>
        <w:widowControl/>
        <w:spacing w:line="720" w:lineRule="auto"/>
        <w:ind w:firstLine="562"/>
        <w:jc w:val="left"/>
        <w:rPr>
          <w:rFonts w:ascii="黑体" w:hAnsi="黑体" w:eastAsia="黑体" w:cs="宋体"/>
          <w:bCs/>
          <w:color w:val="000000" w:themeColor="text1"/>
          <w:kern w:val="0"/>
          <w:sz w:val="28"/>
          <w:szCs w:val="28"/>
          <w:highlight w:val="none"/>
          <w14:textFill>
            <w14:solidFill>
              <w14:schemeClr w14:val="tx1"/>
            </w14:solidFill>
          </w14:textFill>
        </w:rPr>
      </w:pPr>
      <w:r>
        <w:rPr>
          <w:rFonts w:hint="eastAsia" w:ascii="黑体" w:hAnsi="黑体" w:eastAsia="黑体" w:cs="宋体"/>
          <w:bCs/>
          <w:color w:val="000000" w:themeColor="text1"/>
          <w:kern w:val="0"/>
          <w:sz w:val="28"/>
          <w:szCs w:val="28"/>
          <w:highlight w:val="none"/>
          <w:lang w:val="en-US" w:eastAsia="zh-CN"/>
          <w14:textFill>
            <w14:solidFill>
              <w14:schemeClr w14:val="tx1"/>
            </w14:solidFill>
          </w14:textFill>
        </w:rPr>
        <w:t>九</w:t>
      </w:r>
      <w:r>
        <w:rPr>
          <w:rFonts w:hint="eastAsia" w:ascii="黑体" w:hAnsi="黑体" w:eastAsia="黑体" w:cs="宋体"/>
          <w:bCs/>
          <w:color w:val="000000" w:themeColor="text1"/>
          <w:kern w:val="0"/>
          <w:sz w:val="28"/>
          <w:szCs w:val="28"/>
          <w:highlight w:val="none"/>
          <w14:textFill>
            <w14:solidFill>
              <w14:schemeClr w14:val="tx1"/>
            </w14:solidFill>
          </w14:textFill>
        </w:rPr>
        <w:t>、各部门联系电话</w:t>
      </w:r>
    </w:p>
    <w:p>
      <w:pPr>
        <w:widowControl/>
        <w:ind w:firstLine="455"/>
        <w:outlineLvl w:val="0"/>
        <w:rPr>
          <w:rFonts w:ascii="楷体_GB2312" w:hAnsi="楷体" w:eastAsia="楷体_GB2312" w:cs="Arial"/>
          <w:b/>
          <w:color w:val="000000" w:themeColor="text1"/>
          <w:kern w:val="0"/>
          <w:sz w:val="24"/>
          <w:szCs w:val="24"/>
          <w:highlight w:val="none"/>
          <w14:textFill>
            <w14:solidFill>
              <w14:schemeClr w14:val="tx1"/>
            </w14:solidFill>
          </w14:textFill>
        </w:rPr>
      </w:pPr>
      <w:r>
        <w:rPr>
          <w:rFonts w:hint="eastAsia" w:ascii="楷体_GB2312" w:hAnsi="楷体" w:eastAsia="楷体_GB2312" w:cs="Arial"/>
          <w:b/>
          <w:color w:val="000000" w:themeColor="text1"/>
          <w:kern w:val="0"/>
          <w:sz w:val="24"/>
          <w:szCs w:val="24"/>
          <w:highlight w:val="none"/>
          <w14:textFill>
            <w14:solidFill>
              <w14:schemeClr w14:val="tx1"/>
            </w14:solidFill>
          </w14:textFill>
        </w:rPr>
        <w:t>（一）学校招生咨询电话</w:t>
      </w:r>
    </w:p>
    <w:p>
      <w:pPr>
        <w:widowControl/>
        <w:spacing w:line="320" w:lineRule="atLeast"/>
        <w:ind w:firstLine="480"/>
        <w:rPr>
          <w:rFonts w:ascii="Arial" w:hAnsi="Arial" w:cs="Arial"/>
          <w:color w:val="000000" w:themeColor="text1"/>
          <w:kern w:val="0"/>
          <w:sz w:val="23"/>
          <w:szCs w:val="23"/>
          <w:highlight w:val="none"/>
          <w14:textFill>
            <w14:solidFill>
              <w14:schemeClr w14:val="tx1"/>
            </w14:solidFill>
          </w14:textFill>
        </w:rPr>
      </w:pPr>
      <w:r>
        <w:rPr>
          <w:rFonts w:hint="eastAsia" w:ascii="宋体" w:hAnsi="宋体" w:cs="Arial"/>
          <w:color w:val="000000" w:themeColor="text1"/>
          <w:kern w:val="0"/>
          <w:sz w:val="24"/>
          <w:szCs w:val="24"/>
          <w:highlight w:val="none"/>
          <w14:textFill>
            <w14:solidFill>
              <w14:schemeClr w14:val="tx1"/>
            </w14:solidFill>
          </w14:textFill>
        </w:rPr>
        <w:t xml:space="preserve">田心小学 </w:t>
      </w:r>
      <w:r>
        <w:rPr>
          <w:rFonts w:ascii="宋体" w:hAnsi="宋体" w:cs="Arial"/>
          <w:color w:val="000000" w:themeColor="text1"/>
          <w:kern w:val="0"/>
          <w:sz w:val="24"/>
          <w:szCs w:val="24"/>
          <w:highlight w:val="none"/>
          <w14:textFill>
            <w14:solidFill>
              <w14:schemeClr w14:val="tx1"/>
            </w14:solidFill>
          </w14:textFill>
        </w:rPr>
        <w:t>25358746</w:t>
      </w:r>
      <w:r>
        <w:rPr>
          <w:rFonts w:hint="eastAsia" w:ascii="宋体" w:hAnsi="宋体" w:cs="Arial"/>
          <w:color w:val="000000" w:themeColor="text1"/>
          <w:kern w:val="0"/>
          <w:sz w:val="24"/>
          <w:szCs w:val="24"/>
          <w:highlight w:val="none"/>
          <w14:textFill>
            <w14:solidFill>
              <w14:schemeClr w14:val="tx1"/>
            </w14:solidFill>
          </w14:textFill>
        </w:rPr>
        <w:t>       教科院附属田东小学 25214216</w:t>
      </w:r>
    </w:p>
    <w:p>
      <w:pPr>
        <w:widowControl/>
        <w:spacing w:line="320" w:lineRule="atLeast"/>
        <w:ind w:firstLine="480"/>
        <w:rPr>
          <w:rFonts w:ascii="Arial" w:hAnsi="Arial" w:cs="Arial"/>
          <w:color w:val="000000" w:themeColor="text1"/>
          <w:kern w:val="0"/>
          <w:sz w:val="23"/>
          <w:szCs w:val="23"/>
          <w:highlight w:val="none"/>
          <w14:textFill>
            <w14:solidFill>
              <w14:schemeClr w14:val="tx1"/>
            </w14:solidFill>
          </w14:textFill>
        </w:rPr>
      </w:pPr>
      <w:r>
        <w:rPr>
          <w:rFonts w:hint="eastAsia" w:ascii="宋体" w:hAnsi="宋体" w:cs="Arial"/>
          <w:color w:val="000000" w:themeColor="text1"/>
          <w:kern w:val="0"/>
          <w:sz w:val="24"/>
          <w:szCs w:val="24"/>
          <w:highlight w:val="none"/>
          <w14:textFill>
            <w14:solidFill>
              <w14:schemeClr w14:val="tx1"/>
            </w14:solidFill>
          </w14:textFill>
        </w:rPr>
        <w:t xml:space="preserve">外国语小学 25369258      林园小学 </w:t>
      </w:r>
      <w:r>
        <w:rPr>
          <w:rFonts w:ascii="宋体" w:hAnsi="宋体" w:cs="Arial"/>
          <w:color w:val="000000" w:themeColor="text1"/>
          <w:kern w:val="0"/>
          <w:sz w:val="24"/>
          <w:szCs w:val="24"/>
          <w:highlight w:val="none"/>
          <w14:textFill>
            <w14:solidFill>
              <w14:schemeClr w14:val="tx1"/>
            </w14:solidFill>
          </w14:textFill>
        </w:rPr>
        <w:t>25163489</w:t>
      </w:r>
    </w:p>
    <w:p>
      <w:pPr>
        <w:widowControl/>
        <w:spacing w:line="320" w:lineRule="atLeast"/>
        <w:ind w:firstLine="480"/>
        <w:rPr>
          <w:rFonts w:ascii="Arial" w:hAnsi="Arial" w:cs="Arial"/>
          <w:color w:val="000000" w:themeColor="text1"/>
          <w:kern w:val="0"/>
          <w:sz w:val="23"/>
          <w:szCs w:val="23"/>
          <w:highlight w:val="none"/>
          <w14:textFill>
            <w14:solidFill>
              <w14:schemeClr w14:val="tx1"/>
            </w14:solidFill>
          </w14:textFill>
        </w:rPr>
      </w:pPr>
      <w:r>
        <w:rPr>
          <w:rFonts w:hint="eastAsia" w:ascii="宋体" w:hAnsi="宋体" w:cs="Arial"/>
          <w:color w:val="000000" w:themeColor="text1"/>
          <w:kern w:val="0"/>
          <w:sz w:val="24"/>
          <w:szCs w:val="24"/>
          <w:highlight w:val="none"/>
          <w:lang w:val="en-US" w:eastAsia="zh-CN"/>
          <w14:textFill>
            <w14:solidFill>
              <w14:schemeClr w14:val="tx1"/>
            </w14:solidFill>
          </w14:textFill>
        </w:rPr>
        <w:t>外小</w:t>
      </w:r>
      <w:r>
        <w:rPr>
          <w:rFonts w:hint="eastAsia" w:ascii="宋体" w:hAnsi="宋体" w:cs="Arial"/>
          <w:color w:val="000000" w:themeColor="text1"/>
          <w:kern w:val="0"/>
          <w:sz w:val="24"/>
          <w:szCs w:val="24"/>
          <w:highlight w:val="none"/>
          <w14:textFill>
            <w14:solidFill>
              <w14:schemeClr w14:val="tx1"/>
            </w14:solidFill>
          </w14:textFill>
        </w:rPr>
        <w:t>海涛</w:t>
      </w:r>
      <w:r>
        <w:rPr>
          <w:rFonts w:hint="eastAsia" w:ascii="宋体" w:hAnsi="宋体" w:cs="Arial"/>
          <w:color w:val="000000" w:themeColor="text1"/>
          <w:kern w:val="0"/>
          <w:sz w:val="24"/>
          <w:szCs w:val="24"/>
          <w:highlight w:val="none"/>
          <w:lang w:val="en-US" w:eastAsia="zh-CN"/>
          <w14:textFill>
            <w14:solidFill>
              <w14:schemeClr w14:val="tx1"/>
            </w14:solidFill>
          </w14:textFill>
        </w:rPr>
        <w:t>分校</w:t>
      </w:r>
      <w:r>
        <w:rPr>
          <w:rFonts w:hint="eastAsia" w:ascii="宋体" w:hAnsi="宋体" w:cs="Arial"/>
          <w:color w:val="000000" w:themeColor="text1"/>
          <w:kern w:val="0"/>
          <w:sz w:val="24"/>
          <w:szCs w:val="24"/>
          <w:highlight w:val="none"/>
          <w14:textFill>
            <w14:solidFill>
              <w14:schemeClr w14:val="tx1"/>
            </w14:solidFill>
          </w14:textFill>
        </w:rPr>
        <w:t xml:space="preserve"> 25264177     外小东和分校 </w:t>
      </w:r>
      <w:r>
        <w:rPr>
          <w:rFonts w:ascii="宋体" w:hAnsi="宋体" w:cs="Arial"/>
          <w:color w:val="000000" w:themeColor="text1"/>
          <w:kern w:val="0"/>
          <w:sz w:val="24"/>
          <w:szCs w:val="24"/>
          <w:highlight w:val="none"/>
          <w14:textFill>
            <w14:solidFill>
              <w14:schemeClr w14:val="tx1"/>
            </w14:solidFill>
          </w14:textFill>
        </w:rPr>
        <w:t>25270720</w:t>
      </w:r>
    </w:p>
    <w:p>
      <w:pPr>
        <w:widowControl/>
        <w:spacing w:line="320" w:lineRule="atLeast"/>
        <w:ind w:firstLine="480"/>
        <w:rPr>
          <w:rFonts w:ascii="Arial" w:hAnsi="Arial" w:cs="Arial"/>
          <w:color w:val="000000" w:themeColor="text1"/>
          <w:kern w:val="0"/>
          <w:sz w:val="23"/>
          <w:szCs w:val="23"/>
          <w:highlight w:val="none"/>
          <w14:textFill>
            <w14:solidFill>
              <w14:schemeClr w14:val="tx1"/>
            </w14:solidFill>
          </w14:textFill>
        </w:rPr>
      </w:pPr>
      <w:r>
        <w:rPr>
          <w:rFonts w:hint="eastAsia" w:ascii="宋体" w:hAnsi="宋体" w:cs="Arial"/>
          <w:color w:val="000000" w:themeColor="text1"/>
          <w:kern w:val="0"/>
          <w:sz w:val="24"/>
          <w:szCs w:val="24"/>
          <w:highlight w:val="none"/>
          <w14:textFill>
            <w14:solidFill>
              <w14:schemeClr w14:val="tx1"/>
            </w14:solidFill>
          </w14:textFill>
        </w:rPr>
        <w:t>盐港小学 25202872       乐群实验小学 25203884 </w:t>
      </w:r>
    </w:p>
    <w:p>
      <w:pPr>
        <w:widowControl/>
        <w:spacing w:line="320" w:lineRule="atLeast"/>
        <w:ind w:firstLine="480"/>
        <w:rPr>
          <w:rFonts w:ascii="宋体" w:hAnsi="宋体" w:cs="Arial"/>
          <w:color w:val="000000" w:themeColor="text1"/>
          <w:kern w:val="0"/>
          <w:sz w:val="24"/>
          <w:szCs w:val="24"/>
          <w:highlight w:val="none"/>
          <w14:textFill>
            <w14:solidFill>
              <w14:schemeClr w14:val="tx1"/>
            </w14:solidFill>
          </w14:textFill>
        </w:rPr>
      </w:pPr>
      <w:r>
        <w:rPr>
          <w:rFonts w:hint="eastAsia" w:ascii="宋体" w:hAnsi="宋体" w:cs="Arial"/>
          <w:color w:val="000000" w:themeColor="text1"/>
          <w:kern w:val="0"/>
          <w:sz w:val="24"/>
          <w:szCs w:val="24"/>
          <w:highlight w:val="none"/>
          <w14:textFill>
            <w14:solidFill>
              <w14:schemeClr w14:val="tx1"/>
            </w14:solidFill>
          </w14:textFill>
        </w:rPr>
        <w:t>中山纪念学校 25288838       梅沙未来学校 25060430</w:t>
      </w:r>
    </w:p>
    <w:p>
      <w:pPr>
        <w:widowControl/>
        <w:spacing w:line="320" w:lineRule="atLeast"/>
        <w:ind w:firstLine="480"/>
        <w:rPr>
          <w:rFonts w:hint="eastAsia" w:ascii="宋体" w:hAnsi="宋体" w:cs="Arial"/>
          <w:color w:val="000000" w:themeColor="text1"/>
          <w:kern w:val="0"/>
          <w:sz w:val="24"/>
          <w:szCs w:val="24"/>
          <w:highlight w:val="none"/>
          <w:lang w:val="en-US" w:eastAsia="zh-CN"/>
          <w14:textFill>
            <w14:solidFill>
              <w14:schemeClr w14:val="tx1"/>
            </w14:solidFill>
          </w14:textFill>
        </w:rPr>
      </w:pPr>
      <w:r>
        <w:rPr>
          <w:rFonts w:hint="eastAsia" w:ascii="宋体" w:hAnsi="宋体" w:cs="Arial"/>
          <w:color w:val="000000" w:themeColor="text1"/>
          <w:kern w:val="0"/>
          <w:sz w:val="24"/>
          <w:szCs w:val="24"/>
          <w:highlight w:val="none"/>
          <w14:textFill>
            <w14:solidFill>
              <w14:schemeClr w14:val="tx1"/>
            </w14:solidFill>
          </w14:textFill>
        </w:rPr>
        <w:t>教科院附属</w:t>
      </w:r>
      <w:r>
        <w:rPr>
          <w:rFonts w:hint="eastAsia" w:ascii="宋体" w:hAnsi="宋体" w:cs="Arial"/>
          <w:color w:val="000000" w:themeColor="text1"/>
          <w:kern w:val="0"/>
          <w:sz w:val="24"/>
          <w:szCs w:val="24"/>
          <w:highlight w:val="none"/>
          <w:lang w:val="en-US" w:eastAsia="zh-CN"/>
          <w14:textFill>
            <w14:solidFill>
              <w14:schemeClr w14:val="tx1"/>
            </w14:solidFill>
          </w14:textFill>
        </w:rPr>
        <w:t>永安</w:t>
      </w:r>
      <w:r>
        <w:rPr>
          <w:rFonts w:hint="eastAsia" w:ascii="宋体" w:hAnsi="宋体" w:cs="Arial"/>
          <w:color w:val="000000" w:themeColor="text1"/>
          <w:kern w:val="0"/>
          <w:sz w:val="24"/>
          <w:szCs w:val="24"/>
          <w:highlight w:val="none"/>
          <w14:textFill>
            <w14:solidFill>
              <w14:schemeClr w14:val="tx1"/>
            </w14:solidFill>
          </w14:textFill>
        </w:rPr>
        <w:t>小学</w:t>
      </w:r>
      <w:r>
        <w:rPr>
          <w:rFonts w:hint="eastAsia" w:ascii="宋体" w:hAnsi="宋体" w:cs="Arial"/>
          <w:color w:val="000000" w:themeColor="text1"/>
          <w:kern w:val="0"/>
          <w:sz w:val="24"/>
          <w:szCs w:val="24"/>
          <w:highlight w:val="none"/>
          <w:lang w:val="en-US" w:eastAsia="zh-CN"/>
          <w14:textFill>
            <w14:solidFill>
              <w14:schemeClr w14:val="tx1"/>
            </w14:solidFill>
          </w14:textFill>
        </w:rPr>
        <w:t xml:space="preserve"> 25282704    </w:t>
      </w:r>
      <w:r>
        <w:rPr>
          <w:rFonts w:hint="eastAsia" w:ascii="宋体" w:hAnsi="宋体" w:cs="Arial"/>
          <w:color w:val="000000" w:themeColor="text1"/>
          <w:kern w:val="0"/>
          <w:sz w:val="24"/>
          <w:szCs w:val="24"/>
          <w:highlight w:val="none"/>
          <w14:textFill>
            <w14:solidFill>
              <w14:schemeClr w14:val="tx1"/>
            </w14:solidFill>
          </w14:textFill>
        </w:rPr>
        <w:t>云海学校22740349</w:t>
      </w:r>
      <w:r>
        <w:rPr>
          <w:rFonts w:hint="eastAsia" w:ascii="宋体" w:hAnsi="宋体" w:cs="Arial"/>
          <w:color w:val="000000" w:themeColor="text1"/>
          <w:kern w:val="0"/>
          <w:sz w:val="24"/>
          <w:szCs w:val="24"/>
          <w:highlight w:val="none"/>
          <w:lang w:val="en-US" w:eastAsia="zh-CN"/>
          <w14:textFill>
            <w14:solidFill>
              <w14:schemeClr w14:val="tx1"/>
            </w14:solidFill>
          </w14:textFill>
        </w:rPr>
        <w:t xml:space="preserve">            </w:t>
      </w:r>
    </w:p>
    <w:p>
      <w:pPr>
        <w:widowControl/>
        <w:spacing w:line="320" w:lineRule="atLeast"/>
        <w:ind w:firstLine="480"/>
        <w:rPr>
          <w:rFonts w:ascii="宋体" w:hAnsi="宋体" w:eastAsia="宋体" w:cs="Arial"/>
          <w:color w:val="000000" w:themeColor="text1"/>
          <w:kern w:val="0"/>
          <w:sz w:val="24"/>
          <w:szCs w:val="24"/>
          <w:highlight w:val="none"/>
          <w:lang w:val="en"/>
          <w14:textFill>
            <w14:solidFill>
              <w14:schemeClr w14:val="tx1"/>
            </w14:solidFill>
          </w14:textFill>
        </w:rPr>
      </w:pPr>
      <w:r>
        <w:rPr>
          <w:rFonts w:hint="eastAsia" w:ascii="宋体" w:hAnsi="宋体" w:eastAsia="宋体" w:cs="Arial"/>
          <w:color w:val="000000" w:themeColor="text1"/>
          <w:kern w:val="0"/>
          <w:sz w:val="24"/>
          <w:szCs w:val="24"/>
          <w:highlight w:val="none"/>
          <w14:textFill>
            <w14:solidFill>
              <w14:schemeClr w14:val="tx1"/>
            </w14:solidFill>
          </w14:textFill>
        </w:rPr>
        <w:t xml:space="preserve">田东中学 </w:t>
      </w:r>
      <w:r>
        <w:rPr>
          <w:rFonts w:ascii="宋体" w:hAnsi="宋体" w:eastAsia="宋体" w:cs="Arial"/>
          <w:color w:val="000000" w:themeColor="text1"/>
          <w:kern w:val="0"/>
          <w:sz w:val="24"/>
          <w:szCs w:val="24"/>
          <w:highlight w:val="none"/>
          <w14:textFill>
            <w14:solidFill>
              <w14:schemeClr w14:val="tx1"/>
            </w14:solidFill>
          </w14:textFill>
        </w:rPr>
        <w:t>25550400</w:t>
      </w:r>
      <w:r>
        <w:rPr>
          <w:rFonts w:hint="eastAsia" w:ascii="宋体" w:hAnsi="宋体" w:eastAsia="宋体" w:cs="Arial"/>
          <w:color w:val="000000" w:themeColor="text1"/>
          <w:kern w:val="0"/>
          <w:sz w:val="24"/>
          <w:szCs w:val="24"/>
          <w:highlight w:val="none"/>
          <w14:textFill>
            <w14:solidFill>
              <w14:schemeClr w14:val="tx1"/>
            </w14:solidFill>
          </w14:textFill>
        </w:rPr>
        <w:t xml:space="preserve">            </w:t>
      </w:r>
      <w:r>
        <w:rPr>
          <w:rFonts w:hint="eastAsia" w:ascii="宋体" w:hAnsi="宋体" w:cs="Arial"/>
          <w:color w:val="000000" w:themeColor="text1"/>
          <w:kern w:val="0"/>
          <w:sz w:val="24"/>
          <w:szCs w:val="24"/>
          <w:highlight w:val="none"/>
          <w:lang w:val="en-US" w:eastAsia="zh-CN"/>
          <w14:textFill>
            <w14:solidFill>
              <w14:schemeClr w14:val="tx1"/>
            </w14:solidFill>
          </w14:textFill>
        </w:rPr>
        <w:t xml:space="preserve">  </w:t>
      </w:r>
      <w:r>
        <w:rPr>
          <w:rFonts w:hint="eastAsia" w:ascii="宋体" w:hAnsi="宋体" w:eastAsia="宋体" w:cs="Arial"/>
          <w:color w:val="000000" w:themeColor="text1"/>
          <w:kern w:val="0"/>
          <w:sz w:val="24"/>
          <w:szCs w:val="24"/>
          <w:highlight w:val="none"/>
          <w14:textFill>
            <w14:solidFill>
              <w14:schemeClr w14:val="tx1"/>
            </w14:solidFill>
          </w14:textFill>
        </w:rPr>
        <w:t>盐田</w:t>
      </w:r>
      <w:r>
        <w:rPr>
          <w:rFonts w:hint="eastAsia" w:ascii="宋体" w:hAnsi="宋体" w:eastAsia="宋体" w:cs="Arial"/>
          <w:color w:val="000000" w:themeColor="text1"/>
          <w:kern w:val="0"/>
          <w:sz w:val="24"/>
          <w:szCs w:val="24"/>
          <w:highlight w:val="none"/>
          <w:lang w:eastAsia="zh-CN"/>
          <w14:textFill>
            <w14:solidFill>
              <w14:schemeClr w14:val="tx1"/>
            </w14:solidFill>
          </w14:textFill>
        </w:rPr>
        <w:t>区</w:t>
      </w:r>
      <w:r>
        <w:rPr>
          <w:rFonts w:hint="eastAsia" w:ascii="宋体" w:hAnsi="宋体" w:eastAsia="宋体" w:cs="Arial"/>
          <w:color w:val="000000" w:themeColor="text1"/>
          <w:kern w:val="0"/>
          <w:sz w:val="24"/>
          <w:szCs w:val="24"/>
          <w:highlight w:val="none"/>
          <w14:textFill>
            <w14:solidFill>
              <w14:schemeClr w14:val="tx1"/>
            </w14:solidFill>
          </w14:textFill>
        </w:rPr>
        <w:t xml:space="preserve">实验学校 22728125   </w:t>
      </w:r>
      <w:r>
        <w:rPr>
          <w:rFonts w:ascii="宋体" w:hAnsi="宋体" w:eastAsia="宋体" w:cs="Arial"/>
          <w:color w:val="000000" w:themeColor="text1"/>
          <w:kern w:val="0"/>
          <w:sz w:val="24"/>
          <w:szCs w:val="24"/>
          <w:highlight w:val="none"/>
          <w:lang w:val="en"/>
          <w14:textFill>
            <w14:solidFill>
              <w14:schemeClr w14:val="tx1"/>
            </w14:solidFill>
          </w14:textFill>
        </w:rPr>
        <w:t xml:space="preserve">   </w:t>
      </w:r>
      <w:r>
        <w:rPr>
          <w:rFonts w:hint="eastAsia" w:ascii="宋体" w:hAnsi="宋体" w:cs="Arial"/>
          <w:color w:val="000000" w:themeColor="text1"/>
          <w:kern w:val="0"/>
          <w:sz w:val="24"/>
          <w:szCs w:val="24"/>
          <w:highlight w:val="none"/>
          <w:lang w:val="en-US" w:eastAsia="zh-CN"/>
          <w14:textFill>
            <w14:solidFill>
              <w14:schemeClr w14:val="tx1"/>
            </w14:solidFill>
          </w14:textFill>
        </w:rPr>
        <w:t xml:space="preserve"> </w:t>
      </w:r>
      <w:r>
        <w:rPr>
          <w:rFonts w:ascii="宋体" w:hAnsi="宋体" w:eastAsia="宋体" w:cs="Arial"/>
          <w:color w:val="000000" w:themeColor="text1"/>
          <w:kern w:val="0"/>
          <w:sz w:val="24"/>
          <w:szCs w:val="24"/>
          <w:highlight w:val="none"/>
          <w:lang w:val="en"/>
          <w14:textFill>
            <w14:solidFill>
              <w14:schemeClr w14:val="tx1"/>
            </w14:solidFill>
          </w14:textFill>
        </w:rPr>
        <w:t xml:space="preserve">  </w:t>
      </w:r>
    </w:p>
    <w:p>
      <w:pPr>
        <w:widowControl/>
        <w:spacing w:line="320" w:lineRule="atLeast"/>
        <w:ind w:firstLine="480"/>
        <w:rPr>
          <w:rFonts w:hint="eastAsia" w:ascii="宋体" w:hAnsi="宋体" w:cs="Arial"/>
          <w:color w:val="000000" w:themeColor="text1"/>
          <w:kern w:val="0"/>
          <w:sz w:val="24"/>
          <w:szCs w:val="24"/>
          <w:highlight w:val="none"/>
          <w:lang w:val="en-US" w:eastAsia="zh-CN"/>
          <w14:textFill>
            <w14:solidFill>
              <w14:schemeClr w14:val="tx1"/>
            </w14:solidFill>
          </w14:textFill>
        </w:rPr>
      </w:pPr>
      <w:r>
        <w:rPr>
          <w:rFonts w:hint="eastAsia" w:ascii="宋体" w:hAnsi="宋体" w:eastAsia="宋体" w:cs="Arial"/>
          <w:color w:val="000000" w:themeColor="text1"/>
          <w:kern w:val="0"/>
          <w:sz w:val="24"/>
          <w:szCs w:val="24"/>
          <w:highlight w:val="none"/>
          <w14:textFill>
            <w14:solidFill>
              <w14:schemeClr w14:val="tx1"/>
            </w14:solidFill>
          </w14:textFill>
        </w:rPr>
        <w:t xml:space="preserve">盐田区外国语学校 25259766  </w:t>
      </w:r>
      <w:r>
        <w:rPr>
          <w:rFonts w:hint="eastAsia" w:ascii="宋体" w:hAnsi="宋体" w:cs="Arial"/>
          <w:color w:val="000000" w:themeColor="text1"/>
          <w:kern w:val="0"/>
          <w:sz w:val="24"/>
          <w:szCs w:val="24"/>
          <w:highlight w:val="none"/>
          <w:lang w:val="en-US" w:eastAsia="zh-CN"/>
          <w14:textFill>
            <w14:solidFill>
              <w14:schemeClr w14:val="tx1"/>
            </w14:solidFill>
          </w14:textFill>
        </w:rPr>
        <w:t xml:space="preserve">    深圳高级中学盐田学校25267985   </w:t>
      </w:r>
    </w:p>
    <w:p>
      <w:pPr>
        <w:widowControl/>
        <w:spacing w:line="320" w:lineRule="atLeast"/>
        <w:ind w:firstLine="480"/>
        <w:rPr>
          <w:rFonts w:hint="default" w:ascii="宋体" w:hAnsi="宋体" w:cs="Arial"/>
          <w:color w:val="000000" w:themeColor="text1"/>
          <w:kern w:val="0"/>
          <w:sz w:val="24"/>
          <w:szCs w:val="24"/>
          <w:highlight w:val="none"/>
          <w:lang w:val="en-US" w:eastAsia="zh-CN"/>
          <w14:textFill>
            <w14:solidFill>
              <w14:schemeClr w14:val="tx1"/>
            </w14:solidFill>
          </w14:textFill>
        </w:rPr>
      </w:pPr>
      <w:r>
        <w:rPr>
          <w:rFonts w:hint="eastAsia" w:ascii="宋体" w:hAnsi="宋体" w:cs="Arial"/>
          <w:color w:val="000000" w:themeColor="text1"/>
          <w:kern w:val="0"/>
          <w:sz w:val="24"/>
          <w:szCs w:val="24"/>
          <w:highlight w:val="none"/>
          <w:lang w:val="en-US" w:eastAsia="zh-CN"/>
          <w14:textFill>
            <w14:solidFill>
              <w14:schemeClr w14:val="tx1"/>
            </w14:solidFill>
          </w14:textFill>
        </w:rPr>
        <w:t>山海学校 22377996              梅沙双语学校（民办）66866555</w:t>
      </w:r>
    </w:p>
    <w:p>
      <w:pPr>
        <w:widowControl/>
        <w:spacing w:line="320" w:lineRule="atLeast"/>
        <w:ind w:firstLine="480"/>
        <w:rPr>
          <w:rFonts w:ascii="Arial" w:hAnsi="Arial" w:cs="Arial"/>
          <w:color w:val="000000" w:themeColor="text1"/>
          <w:kern w:val="0"/>
          <w:sz w:val="23"/>
          <w:szCs w:val="23"/>
          <w:highlight w:val="none"/>
          <w14:textFill>
            <w14:solidFill>
              <w14:schemeClr w14:val="tx1"/>
            </w14:solidFill>
          </w14:textFill>
        </w:rPr>
      </w:pPr>
      <w:r>
        <w:rPr>
          <w:rFonts w:hint="eastAsia" w:ascii="宋体" w:hAnsi="宋体" w:cs="Arial"/>
          <w:color w:val="000000" w:themeColor="text1"/>
          <w:kern w:val="0"/>
          <w:sz w:val="24"/>
          <w:szCs w:val="24"/>
          <w:highlight w:val="none"/>
          <w14:textFill>
            <w14:solidFill>
              <w14:schemeClr w14:val="tx1"/>
            </w14:solidFill>
          </w14:textFill>
        </w:rPr>
        <w:t>（上午8：30-11：30，下午：14：30-17：00）</w:t>
      </w:r>
    </w:p>
    <w:p>
      <w:pPr>
        <w:widowControl/>
        <w:ind w:firstLine="455"/>
        <w:rPr>
          <w:rFonts w:ascii="楷体_GB2312" w:hAnsi="楷体" w:eastAsia="楷体_GB2312" w:cs="Arial"/>
          <w:b/>
          <w:color w:val="000000" w:themeColor="text1"/>
          <w:kern w:val="0"/>
          <w:sz w:val="24"/>
          <w:szCs w:val="24"/>
          <w:highlight w:val="none"/>
          <w14:textFill>
            <w14:solidFill>
              <w14:schemeClr w14:val="tx1"/>
            </w14:solidFill>
          </w14:textFill>
        </w:rPr>
      </w:pPr>
      <w:r>
        <w:rPr>
          <w:rFonts w:hint="eastAsia" w:ascii="楷体_GB2312" w:hAnsi="楷体" w:eastAsia="楷体_GB2312" w:cs="Arial"/>
          <w:b/>
          <w:color w:val="000000" w:themeColor="text1"/>
          <w:kern w:val="0"/>
          <w:sz w:val="24"/>
          <w:szCs w:val="24"/>
          <w:highlight w:val="none"/>
          <w14:textFill>
            <w14:solidFill>
              <w14:schemeClr w14:val="tx1"/>
            </w14:solidFill>
          </w14:textFill>
        </w:rPr>
        <w:t>（二）区教育局</w:t>
      </w:r>
    </w:p>
    <w:p>
      <w:pPr>
        <w:widowControl/>
        <w:ind w:firstLine="455"/>
        <w:rPr>
          <w:rFonts w:ascii="宋体" w:hAnsi="宋体" w:cs="Arial"/>
          <w:color w:val="000000" w:themeColor="text1"/>
          <w:kern w:val="0"/>
          <w:sz w:val="24"/>
          <w:szCs w:val="24"/>
          <w:highlight w:val="none"/>
          <w14:textFill>
            <w14:solidFill>
              <w14:schemeClr w14:val="tx1"/>
            </w14:solidFill>
          </w14:textFill>
        </w:rPr>
      </w:pPr>
      <w:r>
        <w:rPr>
          <w:rFonts w:hint="eastAsia" w:ascii="宋体" w:hAnsi="宋体" w:cs="Arial"/>
          <w:color w:val="000000" w:themeColor="text1"/>
          <w:kern w:val="0"/>
          <w:sz w:val="24"/>
          <w:szCs w:val="24"/>
          <w:highlight w:val="none"/>
          <w14:textFill>
            <w14:solidFill>
              <w14:schemeClr w14:val="tx1"/>
            </w14:solidFill>
          </w14:textFill>
        </w:rPr>
        <w:t xml:space="preserve">基础教育科     25228527  </w:t>
      </w:r>
      <w:r>
        <w:rPr>
          <w:rFonts w:ascii="宋体" w:hAnsi="宋体" w:cs="Arial"/>
          <w:color w:val="000000" w:themeColor="text1"/>
          <w:kern w:val="0"/>
          <w:sz w:val="24"/>
          <w:szCs w:val="24"/>
          <w:highlight w:val="none"/>
          <w14:textFill>
            <w14:solidFill>
              <w14:schemeClr w14:val="tx1"/>
            </w14:solidFill>
          </w14:textFill>
        </w:rPr>
        <w:t xml:space="preserve">  </w:t>
      </w:r>
      <w:r>
        <w:rPr>
          <w:rFonts w:hint="eastAsia" w:ascii="宋体" w:hAnsi="宋体" w:cs="Arial"/>
          <w:color w:val="000000" w:themeColor="text1"/>
          <w:kern w:val="0"/>
          <w:sz w:val="24"/>
          <w:szCs w:val="24"/>
          <w:highlight w:val="none"/>
          <w14:textFill>
            <w14:solidFill>
              <w14:schemeClr w14:val="tx1"/>
            </w14:solidFill>
          </w14:textFill>
        </w:rPr>
        <w:t>盐田区海景二路工青妇大楼</w:t>
      </w:r>
      <w:r>
        <w:rPr>
          <w:rFonts w:hint="eastAsia" w:ascii="宋体" w:hAnsi="宋体" w:eastAsia="宋体" w:cs="Arial"/>
          <w:color w:val="000000" w:themeColor="text1"/>
          <w:kern w:val="0"/>
          <w:sz w:val="24"/>
          <w:szCs w:val="24"/>
          <w:highlight w:val="none"/>
          <w14:textFill>
            <w14:solidFill>
              <w14:schemeClr w14:val="tx1"/>
            </w14:solidFill>
          </w14:textFill>
        </w:rPr>
        <w:t>一楼东侧区教育局招生咨询点</w:t>
      </w:r>
    </w:p>
    <w:p>
      <w:pPr>
        <w:widowControl/>
        <w:ind w:firstLine="455"/>
        <w:outlineLvl w:val="0"/>
        <w:rPr>
          <w:rFonts w:ascii="楷体_GB2312" w:hAnsi="楷体" w:eastAsia="楷体_GB2312" w:cs="Arial"/>
          <w:b/>
          <w:color w:val="000000" w:themeColor="text1"/>
          <w:kern w:val="0"/>
          <w:sz w:val="24"/>
          <w:szCs w:val="24"/>
          <w:highlight w:val="none"/>
          <w14:textFill>
            <w14:solidFill>
              <w14:schemeClr w14:val="tx1"/>
            </w14:solidFill>
          </w14:textFill>
        </w:rPr>
      </w:pPr>
      <w:r>
        <w:rPr>
          <w:rFonts w:hint="eastAsia" w:ascii="楷体_GB2312" w:hAnsi="楷体" w:eastAsia="楷体_GB2312" w:cs="Arial"/>
          <w:b/>
          <w:color w:val="000000" w:themeColor="text1"/>
          <w:kern w:val="0"/>
          <w:sz w:val="24"/>
          <w:szCs w:val="24"/>
          <w:highlight w:val="none"/>
          <w14:textFill>
            <w14:solidFill>
              <w14:schemeClr w14:val="tx1"/>
            </w14:solidFill>
          </w14:textFill>
        </w:rPr>
        <w:t>（</w:t>
      </w:r>
      <w:r>
        <w:rPr>
          <w:rFonts w:hint="eastAsia" w:ascii="楷体_GB2312" w:hAnsi="楷体" w:eastAsia="楷体_GB2312" w:cs="Arial"/>
          <w:b/>
          <w:color w:val="000000" w:themeColor="text1"/>
          <w:kern w:val="0"/>
          <w:sz w:val="24"/>
          <w:szCs w:val="24"/>
          <w:highlight w:val="none"/>
          <w:lang w:eastAsia="zh-CN"/>
          <w14:textFill>
            <w14:solidFill>
              <w14:schemeClr w14:val="tx1"/>
            </w14:solidFill>
          </w14:textFill>
        </w:rPr>
        <w:t>三</w:t>
      </w:r>
      <w:r>
        <w:rPr>
          <w:rFonts w:hint="eastAsia" w:ascii="楷体_GB2312" w:hAnsi="楷体" w:eastAsia="楷体_GB2312" w:cs="Arial"/>
          <w:b/>
          <w:color w:val="000000" w:themeColor="text1"/>
          <w:kern w:val="0"/>
          <w:sz w:val="24"/>
          <w:szCs w:val="24"/>
          <w:highlight w:val="none"/>
          <w14:textFill>
            <w14:solidFill>
              <w14:schemeClr w14:val="tx1"/>
            </w14:solidFill>
          </w14:textFill>
        </w:rPr>
        <w:t>）各租赁管理部门</w:t>
      </w:r>
    </w:p>
    <w:p>
      <w:pPr>
        <w:widowControl/>
        <w:spacing w:line="320" w:lineRule="atLeast"/>
        <w:ind w:firstLine="480"/>
        <w:rPr>
          <w:rFonts w:ascii="Arial" w:hAnsi="Arial" w:cs="Arial"/>
          <w:color w:val="000000" w:themeColor="text1"/>
          <w:kern w:val="0"/>
          <w:sz w:val="23"/>
          <w:szCs w:val="23"/>
          <w:highlight w:val="none"/>
          <w14:textFill>
            <w14:solidFill>
              <w14:schemeClr w14:val="tx1"/>
            </w14:solidFill>
          </w14:textFill>
        </w:rPr>
      </w:pPr>
      <w:r>
        <w:rPr>
          <w:rFonts w:hint="eastAsia" w:ascii="宋体" w:hAnsi="宋体" w:cs="Arial"/>
          <w:color w:val="000000" w:themeColor="text1"/>
          <w:kern w:val="0"/>
          <w:sz w:val="24"/>
          <w:szCs w:val="24"/>
          <w:highlight w:val="none"/>
          <w14:textFill>
            <w14:solidFill>
              <w14:schemeClr w14:val="tx1"/>
            </w14:solidFill>
          </w14:textFill>
        </w:rPr>
        <w:t>沙头角街道租赁所        25557683  沙头角田心东路66号</w:t>
      </w:r>
    </w:p>
    <w:p>
      <w:pPr>
        <w:widowControl/>
        <w:spacing w:line="320" w:lineRule="atLeast"/>
        <w:ind w:firstLine="480"/>
        <w:rPr>
          <w:rFonts w:ascii="Arial" w:hAnsi="Arial" w:cs="Arial"/>
          <w:color w:val="000000" w:themeColor="text1"/>
          <w:kern w:val="0"/>
          <w:sz w:val="23"/>
          <w:szCs w:val="23"/>
          <w:highlight w:val="none"/>
          <w14:textFill>
            <w14:solidFill>
              <w14:schemeClr w14:val="tx1"/>
            </w14:solidFill>
          </w14:textFill>
        </w:rPr>
      </w:pPr>
      <w:r>
        <w:rPr>
          <w:rFonts w:hint="eastAsia" w:ascii="宋体" w:hAnsi="宋体" w:cs="Arial"/>
          <w:color w:val="000000" w:themeColor="text1"/>
          <w:kern w:val="0"/>
          <w:sz w:val="24"/>
          <w:szCs w:val="24"/>
          <w:highlight w:val="none"/>
          <w14:textFill>
            <w14:solidFill>
              <w14:schemeClr w14:val="tx1"/>
            </w14:solidFill>
          </w14:textFill>
        </w:rPr>
        <w:t>海山街道租赁所          25556123  海山路77号悦林大厦1楼</w:t>
      </w:r>
    </w:p>
    <w:p>
      <w:pPr>
        <w:widowControl/>
        <w:spacing w:line="320" w:lineRule="atLeast"/>
        <w:ind w:firstLine="480"/>
        <w:rPr>
          <w:rFonts w:ascii="宋体" w:hAnsi="宋体" w:cs="Arial"/>
          <w:color w:val="000000" w:themeColor="text1"/>
          <w:kern w:val="0"/>
          <w:sz w:val="24"/>
          <w:szCs w:val="24"/>
          <w:highlight w:val="none"/>
          <w14:textFill>
            <w14:solidFill>
              <w14:schemeClr w14:val="tx1"/>
            </w14:solidFill>
          </w14:textFill>
        </w:rPr>
      </w:pPr>
      <w:r>
        <w:rPr>
          <w:rFonts w:hint="eastAsia" w:ascii="宋体" w:hAnsi="宋体" w:cs="Arial"/>
          <w:color w:val="000000" w:themeColor="text1"/>
          <w:kern w:val="0"/>
          <w:sz w:val="24"/>
          <w:szCs w:val="24"/>
          <w:highlight w:val="none"/>
          <w14:textFill>
            <w14:solidFill>
              <w14:schemeClr w14:val="tx1"/>
            </w14:solidFill>
          </w14:textFill>
        </w:rPr>
        <w:t>盐田街道租赁所          25203012  盐田东海四街2号1楼办证大厅</w:t>
      </w:r>
    </w:p>
    <w:p>
      <w:pPr>
        <w:widowControl/>
        <w:spacing w:line="320" w:lineRule="atLeast"/>
        <w:ind w:firstLine="480"/>
        <w:rPr>
          <w:rFonts w:ascii="宋体" w:hAnsi="宋体" w:cs="Arial"/>
          <w:color w:val="000000" w:themeColor="text1"/>
          <w:kern w:val="0"/>
          <w:sz w:val="24"/>
          <w:szCs w:val="24"/>
          <w:highlight w:val="none"/>
          <w14:textFill>
            <w14:solidFill>
              <w14:schemeClr w14:val="tx1"/>
            </w14:solidFill>
          </w14:textFill>
        </w:rPr>
      </w:pPr>
      <w:r>
        <w:rPr>
          <w:rFonts w:hint="eastAsia" w:ascii="宋体" w:hAnsi="宋体" w:cs="Arial"/>
          <w:color w:val="000000" w:themeColor="text1"/>
          <w:kern w:val="0"/>
          <w:sz w:val="24"/>
          <w:szCs w:val="24"/>
          <w:highlight w:val="none"/>
          <w14:textFill>
            <w14:solidFill>
              <w14:schemeClr w14:val="tx1"/>
            </w14:solidFill>
          </w14:textFill>
        </w:rPr>
        <w:t>梅沙街道租赁所          25060815  环梅路22号梅沙街道社区服务中心1楼</w:t>
      </w:r>
    </w:p>
    <w:p>
      <w:pPr>
        <w:widowControl/>
        <w:spacing w:line="320" w:lineRule="atLeast"/>
        <w:ind w:firstLine="480"/>
        <w:rPr>
          <w:rFonts w:ascii="Arial" w:hAnsi="Arial" w:cs="Arial"/>
          <w:color w:val="000000" w:themeColor="text1"/>
          <w:kern w:val="0"/>
          <w:sz w:val="23"/>
          <w:szCs w:val="23"/>
          <w:highlight w:val="none"/>
          <w14:textFill>
            <w14:solidFill>
              <w14:schemeClr w14:val="tx1"/>
            </w14:solidFill>
          </w14:textFill>
        </w:rPr>
      </w:pPr>
      <w:r>
        <w:rPr>
          <w:rFonts w:hint="eastAsia" w:ascii="宋体" w:hAnsi="宋体" w:cs="Arial"/>
          <w:color w:val="000000" w:themeColor="text1"/>
          <w:kern w:val="0"/>
          <w:sz w:val="24"/>
          <w:szCs w:val="24"/>
          <w:highlight w:val="none"/>
          <w14:textFill>
            <w14:solidFill>
              <w14:schemeClr w14:val="tx1"/>
            </w14:solidFill>
          </w14:textFill>
        </w:rPr>
        <w:t>区保障性住房管理中心    25365253  盐田区沙深路112号建工大厦11楼</w:t>
      </w:r>
    </w:p>
    <w:p>
      <w:pPr>
        <w:widowControl/>
        <w:ind w:firstLine="455"/>
        <w:outlineLvl w:val="0"/>
        <w:rPr>
          <w:rFonts w:ascii="楷体_GB2312" w:hAnsi="楷体" w:eastAsia="楷体_GB2312" w:cs="Arial"/>
          <w:b/>
          <w:color w:val="000000" w:themeColor="text1"/>
          <w:kern w:val="0"/>
          <w:sz w:val="24"/>
          <w:szCs w:val="24"/>
          <w:highlight w:val="none"/>
          <w14:textFill>
            <w14:solidFill>
              <w14:schemeClr w14:val="tx1"/>
            </w14:solidFill>
          </w14:textFill>
        </w:rPr>
      </w:pPr>
      <w:r>
        <w:rPr>
          <w:rFonts w:hint="eastAsia" w:ascii="楷体_GB2312" w:hAnsi="楷体" w:eastAsia="楷体_GB2312" w:cs="Arial"/>
          <w:b/>
          <w:color w:val="000000" w:themeColor="text1"/>
          <w:kern w:val="0"/>
          <w:sz w:val="24"/>
          <w:szCs w:val="24"/>
          <w:highlight w:val="none"/>
          <w14:textFill>
            <w14:solidFill>
              <w14:schemeClr w14:val="tx1"/>
            </w14:solidFill>
          </w14:textFill>
        </w:rPr>
        <w:t>（</w:t>
      </w:r>
      <w:r>
        <w:rPr>
          <w:rFonts w:hint="eastAsia" w:ascii="楷体_GB2312" w:hAnsi="楷体" w:eastAsia="楷体_GB2312" w:cs="Arial"/>
          <w:b/>
          <w:color w:val="000000" w:themeColor="text1"/>
          <w:kern w:val="0"/>
          <w:sz w:val="24"/>
          <w:szCs w:val="24"/>
          <w:highlight w:val="none"/>
          <w:lang w:eastAsia="zh-CN"/>
          <w14:textFill>
            <w14:solidFill>
              <w14:schemeClr w14:val="tx1"/>
            </w14:solidFill>
          </w14:textFill>
        </w:rPr>
        <w:t>四</w:t>
      </w:r>
      <w:r>
        <w:rPr>
          <w:rFonts w:hint="eastAsia" w:ascii="楷体_GB2312" w:hAnsi="楷体" w:eastAsia="楷体_GB2312" w:cs="Arial"/>
          <w:b/>
          <w:color w:val="000000" w:themeColor="text1"/>
          <w:kern w:val="0"/>
          <w:sz w:val="24"/>
          <w:szCs w:val="24"/>
          <w:highlight w:val="none"/>
          <w14:textFill>
            <w14:solidFill>
              <w14:schemeClr w14:val="tx1"/>
            </w14:solidFill>
          </w14:textFill>
        </w:rPr>
        <w:t>）社保部门</w:t>
      </w:r>
    </w:p>
    <w:p>
      <w:pPr>
        <w:widowControl/>
        <w:spacing w:line="320" w:lineRule="atLeast"/>
        <w:ind w:firstLine="470"/>
        <w:rPr>
          <w:rFonts w:ascii="宋体" w:hAnsi="宋体" w:cs="Arial"/>
          <w:color w:val="000000" w:themeColor="text1"/>
          <w:kern w:val="0"/>
          <w:sz w:val="24"/>
          <w:szCs w:val="24"/>
          <w:highlight w:val="none"/>
          <w14:textFill>
            <w14:solidFill>
              <w14:schemeClr w14:val="tx1"/>
            </w14:solidFill>
          </w14:textFill>
        </w:rPr>
      </w:pPr>
      <w:r>
        <w:rPr>
          <w:rFonts w:hint="eastAsia" w:ascii="宋体" w:hAnsi="宋体" w:cs="Arial"/>
          <w:color w:val="000000" w:themeColor="text1"/>
          <w:kern w:val="0"/>
          <w:sz w:val="24"/>
          <w:szCs w:val="24"/>
          <w:highlight w:val="none"/>
          <w14:textFill>
            <w14:solidFill>
              <w14:schemeClr w14:val="tx1"/>
            </w14:solidFill>
          </w14:textFill>
        </w:rPr>
        <w:t>盐田区社会保险基金管理中心，地址：盐田区海景二路工青妇大楼14楼，咨询服务热线：25352925。</w:t>
      </w:r>
    </w:p>
    <w:p>
      <w:pPr>
        <w:widowControl/>
        <w:spacing w:line="560" w:lineRule="atLeast"/>
        <w:ind w:firstLine="470"/>
        <w:jc w:val="left"/>
        <w:rPr>
          <w:rFonts w:ascii="仿宋_GB2312" w:hAnsi="宋体" w:eastAsia="仿宋_GB2312" w:cs="Arial"/>
          <w:color w:val="000000" w:themeColor="text1"/>
          <w:kern w:val="0"/>
          <w:sz w:val="28"/>
          <w:szCs w:val="28"/>
          <w:highlight w:val="none"/>
          <w14:textFill>
            <w14:solidFill>
              <w14:schemeClr w14:val="tx1"/>
            </w14:solidFill>
          </w14:textFill>
        </w:rPr>
      </w:pPr>
    </w:p>
    <w:p>
      <w:pPr>
        <w:widowControl/>
        <w:spacing w:line="560" w:lineRule="atLeast"/>
        <w:ind w:right="140"/>
        <w:jc w:val="right"/>
        <w:rPr>
          <w:rFonts w:ascii="仿宋_GB2312" w:eastAsia="仿宋_GB2312" w:cs="宋体" w:hAnsiTheme="minorEastAsia"/>
          <w:color w:val="000000" w:themeColor="text1"/>
          <w:kern w:val="0"/>
          <w:sz w:val="28"/>
          <w:szCs w:val="28"/>
          <w:highlight w:val="none"/>
          <w14:textFill>
            <w14:solidFill>
              <w14:schemeClr w14:val="tx1"/>
            </w14:solidFill>
          </w14:textFill>
        </w:rPr>
      </w:pPr>
    </w:p>
    <w:p>
      <w:pPr>
        <w:widowControl/>
        <w:spacing w:line="560" w:lineRule="atLeast"/>
        <w:ind w:right="140"/>
        <w:jc w:val="right"/>
        <w:rPr>
          <w:rFonts w:ascii="仿宋_GB2312" w:eastAsia="仿宋_GB2312" w:cs="宋体" w:hAnsiTheme="minorEastAsia"/>
          <w:color w:val="000000" w:themeColor="text1"/>
          <w:kern w:val="0"/>
          <w:sz w:val="28"/>
          <w:szCs w:val="28"/>
          <w:highlight w:val="none"/>
          <w14:textFill>
            <w14:solidFill>
              <w14:schemeClr w14:val="tx1"/>
            </w14:solidFill>
          </w14:textFill>
        </w:rPr>
      </w:pPr>
    </w:p>
    <w:p>
      <w:pPr>
        <w:widowControl/>
        <w:spacing w:line="560" w:lineRule="atLeast"/>
        <w:ind w:right="140"/>
        <w:jc w:val="right"/>
        <w:rPr>
          <w:rFonts w:ascii="仿宋_GB2312" w:eastAsia="仿宋_GB2312" w:cs="宋体" w:hAnsiTheme="minorEastAsia"/>
          <w:color w:val="000000" w:themeColor="text1"/>
          <w:kern w:val="0"/>
          <w:sz w:val="28"/>
          <w:szCs w:val="28"/>
          <w:highlight w:val="none"/>
          <w14:textFill>
            <w14:solidFill>
              <w14:schemeClr w14:val="tx1"/>
            </w14:solidFill>
          </w14:textFill>
        </w:rPr>
      </w:pPr>
    </w:p>
    <w:p>
      <w:pPr>
        <w:widowControl/>
        <w:spacing w:line="560" w:lineRule="atLeast"/>
        <w:ind w:right="140"/>
        <w:jc w:val="right"/>
        <w:rPr>
          <w:rFonts w:ascii="仿宋_GB2312" w:eastAsia="仿宋_GB2312" w:cs="宋体" w:hAnsiTheme="minorEastAsia"/>
          <w:color w:val="000000" w:themeColor="text1"/>
          <w:kern w:val="0"/>
          <w:sz w:val="28"/>
          <w:szCs w:val="28"/>
          <w:highlight w:val="none"/>
          <w14:textFill>
            <w14:solidFill>
              <w14:schemeClr w14:val="tx1"/>
            </w14:solidFill>
          </w14:textFill>
        </w:rPr>
      </w:pPr>
    </w:p>
    <w:p>
      <w:pPr>
        <w:widowControl/>
        <w:spacing w:line="560" w:lineRule="atLeast"/>
        <w:ind w:right="140"/>
        <w:jc w:val="right"/>
        <w:rPr>
          <w:rFonts w:ascii="仿宋_GB2312" w:eastAsia="仿宋_GB2312" w:cs="宋体" w:hAnsiTheme="minorEastAsia"/>
          <w:color w:val="000000" w:themeColor="text1"/>
          <w:kern w:val="0"/>
          <w:sz w:val="28"/>
          <w:szCs w:val="28"/>
          <w:highlight w:val="none"/>
          <w14:textFill>
            <w14:solidFill>
              <w14:schemeClr w14:val="tx1"/>
            </w14:solidFill>
          </w14:textFill>
        </w:rPr>
      </w:pPr>
    </w:p>
    <w:p>
      <w:pPr>
        <w:widowControl/>
        <w:spacing w:line="560" w:lineRule="atLeast"/>
        <w:ind w:right="280"/>
        <w:jc w:val="right"/>
        <w:rPr>
          <w:rFonts w:ascii="仿宋_GB2312" w:eastAsia="仿宋_GB2312" w:cs="宋体" w:hAnsiTheme="minorEastAsia"/>
          <w:color w:val="000000" w:themeColor="text1"/>
          <w:kern w:val="0"/>
          <w:sz w:val="28"/>
          <w:szCs w:val="28"/>
          <w:highlight w:val="none"/>
          <w14:textFill>
            <w14:solidFill>
              <w14:schemeClr w14:val="tx1"/>
            </w14:solidFill>
          </w14:textFill>
        </w:rPr>
      </w:pP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深圳市盐田区教育局</w:t>
      </w:r>
    </w:p>
    <w:p>
      <w:pPr>
        <w:widowControl/>
        <w:wordWrap w:val="0"/>
        <w:spacing w:line="560" w:lineRule="atLeast"/>
        <w:jc w:val="right"/>
        <w:rPr>
          <w:rFonts w:ascii="仿宋_GB2312" w:eastAsia="仿宋_GB2312" w:cs="宋体" w:hAnsiTheme="minorEastAsia"/>
          <w:color w:val="000000" w:themeColor="text1"/>
          <w:kern w:val="0"/>
          <w:sz w:val="28"/>
          <w:szCs w:val="28"/>
          <w:highlight w:val="none"/>
          <w14:textFill>
            <w14:solidFill>
              <w14:schemeClr w14:val="tx1"/>
            </w14:solidFill>
          </w14:textFill>
        </w:rPr>
      </w:pP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202</w:t>
      </w:r>
      <w:r>
        <w:rPr>
          <w:rFonts w:hint="eastAsia" w:ascii="仿宋_GB2312" w:eastAsia="仿宋_GB2312" w:cs="宋体" w:hAnsiTheme="minorEastAsia"/>
          <w:color w:val="000000" w:themeColor="text1"/>
          <w:kern w:val="0"/>
          <w:sz w:val="28"/>
          <w:szCs w:val="28"/>
          <w:highlight w:val="none"/>
          <w:lang w:val="en-US" w:eastAsia="zh-CN"/>
          <w14:textFill>
            <w14:solidFill>
              <w14:schemeClr w14:val="tx1"/>
            </w14:solidFill>
          </w14:textFill>
        </w:rPr>
        <w:t>4</w:t>
      </w: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年7月</w:t>
      </w:r>
      <w:r>
        <w:rPr>
          <w:rFonts w:hint="default" w:ascii="仿宋_GB2312" w:eastAsia="仿宋_GB2312" w:cs="宋体" w:hAnsiTheme="minorEastAsia"/>
          <w:color w:val="000000" w:themeColor="text1"/>
          <w:kern w:val="0"/>
          <w:sz w:val="28"/>
          <w:szCs w:val="28"/>
          <w:highlight w:val="none"/>
          <w:lang w:val="en-US"/>
          <w14:textFill>
            <w14:solidFill>
              <w14:schemeClr w14:val="tx1"/>
            </w14:solidFill>
          </w14:textFill>
        </w:rPr>
        <w:t>5</w:t>
      </w:r>
      <w:r>
        <w:rPr>
          <w:rFonts w:hint="eastAsia" w:ascii="仿宋_GB2312" w:eastAsia="仿宋_GB2312" w:cs="宋体" w:hAnsiTheme="minorEastAsia"/>
          <w:color w:val="000000" w:themeColor="text1"/>
          <w:kern w:val="0"/>
          <w:sz w:val="28"/>
          <w:szCs w:val="28"/>
          <w:highlight w:val="none"/>
          <w14:textFill>
            <w14:solidFill>
              <w14:schemeClr w14:val="tx1"/>
            </w14:solidFill>
          </w14:textFill>
        </w:rPr>
        <w:t xml:space="preserve">日 </w:t>
      </w:r>
      <w:r>
        <w:rPr>
          <w:rFonts w:ascii="仿宋_GB2312" w:eastAsia="仿宋_GB2312" w:cs="宋体" w:hAnsiTheme="minorEastAsia"/>
          <w:color w:val="000000" w:themeColor="text1"/>
          <w:kern w:val="0"/>
          <w:sz w:val="28"/>
          <w:szCs w:val="28"/>
          <w:highlight w:val="none"/>
          <w14:textFill>
            <w14:solidFill>
              <w14:schemeClr w14:val="tx1"/>
            </w14:solidFill>
          </w14:textFill>
        </w:rPr>
        <w:t xml:space="preserve">  </w:t>
      </w:r>
    </w:p>
    <w:bookmarkEnd w:id="0"/>
    <w:bookmarkEnd w:id="1"/>
    <w:bookmarkEnd w:id="2"/>
    <w:p>
      <w:pPr>
        <w:rPr>
          <w:color w:val="000000" w:themeColor="text1"/>
          <w:highlight w:val="none"/>
          <w14:textFill>
            <w14:solidFill>
              <w14:schemeClr w14:val="tx1"/>
            </w14:solidFill>
          </w14:textFill>
        </w:rPr>
      </w:pPr>
      <w:bookmarkStart w:id="4" w:name="_GoBack"/>
      <w:bookmarkEnd w:id="4"/>
    </w:p>
    <w:sectPr>
      <w:pgSz w:w="11906" w:h="16838"/>
      <w:pgMar w:top="1021" w:right="1077" w:bottom="907" w:left="1077" w:header="0" w:footer="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华文楷体">
    <w:altName w:val="楷体_GB2312"/>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FlMDBkYzRmMmZmMDg5MWNhZmFkNjdhZTYwM2FmNDIifQ=="/>
  </w:docVars>
  <w:rsids>
    <w:rsidRoot w:val="00000000"/>
    <w:rsid w:val="037E71CC"/>
    <w:rsid w:val="03AD71F3"/>
    <w:rsid w:val="0DF704F8"/>
    <w:rsid w:val="2C7B60EE"/>
    <w:rsid w:val="38AC397C"/>
    <w:rsid w:val="3A831C53"/>
    <w:rsid w:val="44E56B4D"/>
    <w:rsid w:val="75D7CEE2"/>
    <w:rsid w:val="7C776399"/>
    <w:rsid w:val="7E7776F2"/>
    <w:rsid w:val="9F3EBD2C"/>
    <w:rsid w:val="BBBF02A5"/>
    <w:rsid w:val="EBB70BE0"/>
    <w:rsid w:val="EFBCC64B"/>
    <w:rsid w:val="FF9E40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semiHidden/>
    <w:qFormat/>
    <w:uiPriority w:val="99"/>
    <w:rPr>
      <w:rFonts w:cs="Times New Roman"/>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8131</Words>
  <Characters>8706</Characters>
  <Lines>0</Lines>
  <Paragraphs>0</Paragraphs>
  <TotalTime>117</TotalTime>
  <ScaleCrop>false</ScaleCrop>
  <LinksUpToDate>false</LinksUpToDate>
  <CharactersWithSpaces>8961</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2022-07-07T22:46:00Z</dcterms:created>
  <dc:creator>Administrator</dc:creator>
  <cp:lastModifiedBy>home</cp:lastModifiedBy>
  <cp:lastPrinted>2024-07-06T10:51:00Z</cp:lastPrinted>
  <dcterms:modified xsi:type="dcterms:W3CDTF">2024-07-05T11:24:40Z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4CF4B9B96D5A4833846E21A80C4791A5_12</vt:lpwstr>
  </property>
</Properties>
</file>